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inorHAnsi" w:eastAsiaTheme="minorHAnsi" w:hAnsiTheme="minorHAnsi" w:cstheme="minorBidi"/>
          <w:b w:val="0"/>
          <w:bCs w:val="0"/>
          <w:color w:val="auto"/>
          <w:sz w:val="22"/>
          <w:szCs w:val="22"/>
          <w:lang w:eastAsia="en-US"/>
        </w:rPr>
        <w:id w:val="-282722209"/>
        <w:docPartObj>
          <w:docPartGallery w:val="Table of Contents"/>
          <w:docPartUnique/>
        </w:docPartObj>
      </w:sdtPr>
      <w:sdtContent>
        <w:p w:rsidR="001C2DE1" w:rsidRPr="001B76A0" w:rsidRDefault="001C2DE1" w:rsidP="001C2DE1">
          <w:pPr>
            <w:pStyle w:val="ac"/>
            <w:jc w:val="center"/>
            <w:rPr>
              <w:rFonts w:ascii="Times New Roman" w:hAnsi="Times New Roman" w:cs="Times New Roman"/>
              <w:color w:val="000000" w:themeColor="text1"/>
            </w:rPr>
          </w:pPr>
          <w:r w:rsidRPr="001B76A0">
            <w:rPr>
              <w:rFonts w:ascii="Times New Roman" w:hAnsi="Times New Roman" w:cs="Times New Roman"/>
              <w:color w:val="000000" w:themeColor="text1"/>
            </w:rPr>
            <w:t>Оглавление</w:t>
          </w:r>
        </w:p>
        <w:p w:rsidR="001C2DE1" w:rsidRPr="002A59D3" w:rsidRDefault="001C2DE1" w:rsidP="001C2DE1">
          <w:pPr>
            <w:pStyle w:val="21"/>
            <w:tabs>
              <w:tab w:val="right" w:leader="dot" w:pos="9345"/>
            </w:tabs>
            <w:spacing w:after="0" w:line="360" w:lineRule="auto"/>
            <w:ind w:left="0" w:firstLine="680"/>
            <w:jc w:val="both"/>
            <w:rPr>
              <w:rFonts w:ascii="Times New Roman" w:eastAsiaTheme="minorEastAsia" w:hAnsi="Times New Roman" w:cs="Times New Roman"/>
              <w:noProof/>
              <w:sz w:val="28"/>
              <w:szCs w:val="28"/>
              <w:lang w:eastAsia="ru-RU"/>
            </w:rPr>
          </w:pPr>
          <w:r w:rsidRPr="00780214">
            <w:rPr>
              <w:rFonts w:ascii="Times New Roman" w:hAnsi="Times New Roman" w:cs="Times New Roman"/>
              <w:sz w:val="28"/>
              <w:szCs w:val="28"/>
            </w:rPr>
            <w:fldChar w:fldCharType="begin"/>
          </w:r>
          <w:r w:rsidRPr="002A59D3">
            <w:rPr>
              <w:rFonts w:ascii="Times New Roman" w:hAnsi="Times New Roman" w:cs="Times New Roman"/>
              <w:sz w:val="28"/>
              <w:szCs w:val="28"/>
            </w:rPr>
            <w:instrText xml:space="preserve"> TOC \o "1-3" \h \z \u </w:instrText>
          </w:r>
          <w:r w:rsidRPr="00780214">
            <w:rPr>
              <w:rFonts w:ascii="Times New Roman" w:hAnsi="Times New Roman" w:cs="Times New Roman"/>
              <w:sz w:val="28"/>
              <w:szCs w:val="28"/>
            </w:rPr>
            <w:fldChar w:fldCharType="separate"/>
          </w:r>
          <w:hyperlink w:anchor="_Toc165396825" w:history="1">
            <w:r w:rsidRPr="002A59D3">
              <w:rPr>
                <w:rStyle w:val="aa"/>
                <w:rFonts w:ascii="Times New Roman" w:hAnsi="Times New Roman" w:cs="Times New Roman"/>
                <w:noProof/>
                <w:sz w:val="28"/>
                <w:szCs w:val="28"/>
                <w:lang w:eastAsia="ru-RU"/>
              </w:rPr>
              <w:t>Введение</w:t>
            </w:r>
            <w:r w:rsidRPr="002A59D3">
              <w:rPr>
                <w:rFonts w:ascii="Times New Roman" w:hAnsi="Times New Roman" w:cs="Times New Roman"/>
                <w:noProof/>
                <w:webHidden/>
                <w:sz w:val="28"/>
                <w:szCs w:val="28"/>
              </w:rPr>
              <w:tab/>
            </w:r>
            <w:r w:rsidRPr="002A59D3">
              <w:rPr>
                <w:rFonts w:ascii="Times New Roman" w:hAnsi="Times New Roman" w:cs="Times New Roman"/>
                <w:noProof/>
                <w:webHidden/>
                <w:sz w:val="28"/>
                <w:szCs w:val="28"/>
              </w:rPr>
              <w:fldChar w:fldCharType="begin"/>
            </w:r>
            <w:r w:rsidRPr="002A59D3">
              <w:rPr>
                <w:rFonts w:ascii="Times New Roman" w:hAnsi="Times New Roman" w:cs="Times New Roman"/>
                <w:noProof/>
                <w:webHidden/>
                <w:sz w:val="28"/>
                <w:szCs w:val="28"/>
              </w:rPr>
              <w:instrText xml:space="preserve"> PAGEREF _Toc165396825 \h </w:instrText>
            </w:r>
            <w:r w:rsidRPr="002A59D3">
              <w:rPr>
                <w:rFonts w:ascii="Times New Roman" w:hAnsi="Times New Roman" w:cs="Times New Roman"/>
                <w:noProof/>
                <w:webHidden/>
                <w:sz w:val="28"/>
                <w:szCs w:val="28"/>
              </w:rPr>
            </w:r>
            <w:r w:rsidRPr="002A59D3">
              <w:rPr>
                <w:rFonts w:ascii="Times New Roman" w:hAnsi="Times New Roman" w:cs="Times New Roman"/>
                <w:noProof/>
                <w:webHidden/>
                <w:sz w:val="28"/>
                <w:szCs w:val="28"/>
              </w:rPr>
              <w:fldChar w:fldCharType="separate"/>
            </w:r>
            <w:r w:rsidRPr="002A59D3">
              <w:rPr>
                <w:rFonts w:ascii="Times New Roman" w:hAnsi="Times New Roman" w:cs="Times New Roman"/>
                <w:noProof/>
                <w:webHidden/>
                <w:sz w:val="28"/>
                <w:szCs w:val="28"/>
              </w:rPr>
              <w:t>8</w:t>
            </w:r>
            <w:r w:rsidRPr="002A59D3">
              <w:rPr>
                <w:rFonts w:ascii="Times New Roman" w:hAnsi="Times New Roman" w:cs="Times New Roman"/>
                <w:noProof/>
                <w:webHidden/>
                <w:sz w:val="28"/>
                <w:szCs w:val="28"/>
              </w:rPr>
              <w:fldChar w:fldCharType="end"/>
            </w:r>
          </w:hyperlink>
        </w:p>
        <w:p w:rsidR="001C2DE1" w:rsidRPr="002A59D3" w:rsidRDefault="001C2DE1" w:rsidP="001C2DE1">
          <w:pPr>
            <w:pStyle w:val="21"/>
            <w:tabs>
              <w:tab w:val="left" w:pos="660"/>
              <w:tab w:val="right" w:leader="dot" w:pos="9345"/>
            </w:tabs>
            <w:spacing w:after="0" w:line="360" w:lineRule="auto"/>
            <w:ind w:left="0" w:firstLine="680"/>
            <w:jc w:val="both"/>
            <w:rPr>
              <w:rFonts w:ascii="Times New Roman" w:eastAsiaTheme="minorEastAsia" w:hAnsi="Times New Roman" w:cs="Times New Roman"/>
              <w:noProof/>
              <w:sz w:val="28"/>
              <w:szCs w:val="28"/>
              <w:lang w:eastAsia="ru-RU"/>
            </w:rPr>
          </w:pPr>
          <w:hyperlink w:anchor="_Toc165396828" w:history="1">
            <w:r w:rsidRPr="002A59D3">
              <w:rPr>
                <w:rStyle w:val="aa"/>
                <w:rFonts w:ascii="Times New Roman" w:hAnsi="Times New Roman" w:cs="Times New Roman"/>
                <w:noProof/>
                <w:sz w:val="28"/>
                <w:szCs w:val="28"/>
                <w:lang w:eastAsia="ru-RU"/>
              </w:rPr>
              <w:t>1.</w:t>
            </w:r>
            <w:r w:rsidRPr="002A59D3">
              <w:rPr>
                <w:rFonts w:ascii="Times New Roman" w:eastAsiaTheme="minorEastAsia" w:hAnsi="Times New Roman" w:cs="Times New Roman"/>
                <w:noProof/>
                <w:sz w:val="28"/>
                <w:szCs w:val="28"/>
                <w:lang w:eastAsia="ru-RU"/>
              </w:rPr>
              <w:tab/>
            </w:r>
            <w:r w:rsidRPr="002A59D3">
              <w:rPr>
                <w:rStyle w:val="aa"/>
                <w:rFonts w:ascii="Times New Roman" w:hAnsi="Times New Roman" w:cs="Times New Roman"/>
                <w:noProof/>
                <w:sz w:val="28"/>
                <w:szCs w:val="28"/>
                <w:lang w:eastAsia="ru-RU"/>
              </w:rPr>
              <w:t>ОХРАНА ОКРУЖАЮЩЕЙ СРЕДЫ НЕФТЯНЫХ МЕСТОРОЖДЕНИЙ</w:t>
            </w:r>
            <w:r w:rsidRPr="002A59D3">
              <w:rPr>
                <w:rFonts w:ascii="Times New Roman" w:hAnsi="Times New Roman" w:cs="Times New Roman"/>
                <w:noProof/>
                <w:webHidden/>
                <w:sz w:val="28"/>
                <w:szCs w:val="28"/>
              </w:rPr>
              <w:tab/>
            </w:r>
            <w:r w:rsidRPr="002A59D3">
              <w:rPr>
                <w:rFonts w:ascii="Times New Roman" w:hAnsi="Times New Roman" w:cs="Times New Roman"/>
                <w:noProof/>
                <w:webHidden/>
                <w:sz w:val="28"/>
                <w:szCs w:val="28"/>
              </w:rPr>
              <w:fldChar w:fldCharType="begin"/>
            </w:r>
            <w:r w:rsidRPr="002A59D3">
              <w:rPr>
                <w:rFonts w:ascii="Times New Roman" w:hAnsi="Times New Roman" w:cs="Times New Roman"/>
                <w:noProof/>
                <w:webHidden/>
                <w:sz w:val="28"/>
                <w:szCs w:val="28"/>
              </w:rPr>
              <w:instrText xml:space="preserve"> PAGEREF _Toc165396828 \h </w:instrText>
            </w:r>
            <w:r w:rsidRPr="002A59D3">
              <w:rPr>
                <w:rFonts w:ascii="Times New Roman" w:hAnsi="Times New Roman" w:cs="Times New Roman"/>
                <w:noProof/>
                <w:webHidden/>
                <w:sz w:val="28"/>
                <w:szCs w:val="28"/>
              </w:rPr>
            </w:r>
            <w:r w:rsidRPr="002A59D3">
              <w:rPr>
                <w:rFonts w:ascii="Times New Roman" w:hAnsi="Times New Roman" w:cs="Times New Roman"/>
                <w:noProof/>
                <w:webHidden/>
                <w:sz w:val="28"/>
                <w:szCs w:val="28"/>
              </w:rPr>
              <w:fldChar w:fldCharType="separate"/>
            </w:r>
            <w:r w:rsidRPr="002A59D3">
              <w:rPr>
                <w:rFonts w:ascii="Times New Roman" w:hAnsi="Times New Roman" w:cs="Times New Roman"/>
                <w:noProof/>
                <w:webHidden/>
                <w:sz w:val="28"/>
                <w:szCs w:val="28"/>
              </w:rPr>
              <w:t>12</w:t>
            </w:r>
            <w:r w:rsidRPr="002A59D3">
              <w:rPr>
                <w:rFonts w:ascii="Times New Roman" w:hAnsi="Times New Roman" w:cs="Times New Roman"/>
                <w:noProof/>
                <w:webHidden/>
                <w:sz w:val="28"/>
                <w:szCs w:val="28"/>
              </w:rPr>
              <w:fldChar w:fldCharType="end"/>
            </w:r>
          </w:hyperlink>
        </w:p>
        <w:p w:rsidR="001C2DE1" w:rsidRPr="002A59D3" w:rsidRDefault="001C2DE1" w:rsidP="001C2DE1">
          <w:pPr>
            <w:pStyle w:val="21"/>
            <w:tabs>
              <w:tab w:val="right" w:leader="dot" w:pos="9345"/>
            </w:tabs>
            <w:spacing w:after="0" w:line="360" w:lineRule="auto"/>
            <w:ind w:left="0" w:firstLine="680"/>
            <w:jc w:val="both"/>
            <w:rPr>
              <w:rFonts w:ascii="Times New Roman" w:eastAsiaTheme="minorEastAsia" w:hAnsi="Times New Roman" w:cs="Times New Roman"/>
              <w:noProof/>
              <w:sz w:val="28"/>
              <w:szCs w:val="28"/>
              <w:lang w:eastAsia="ru-RU"/>
            </w:rPr>
          </w:pPr>
          <w:hyperlink w:anchor="_Toc165396829" w:history="1">
            <w:r w:rsidRPr="002A59D3">
              <w:rPr>
                <w:rStyle w:val="aa"/>
                <w:rFonts w:ascii="Times New Roman" w:hAnsi="Times New Roman" w:cs="Times New Roman"/>
                <w:noProof/>
                <w:sz w:val="28"/>
                <w:szCs w:val="28"/>
                <w:lang w:eastAsia="ru-RU"/>
              </w:rPr>
              <w:t>1.1 Нефть. Эколого-геохимические характеристики содержания нефтепродуктов</w:t>
            </w:r>
            <w:r w:rsidRPr="002A59D3">
              <w:rPr>
                <w:rFonts w:ascii="Times New Roman" w:hAnsi="Times New Roman" w:cs="Times New Roman"/>
                <w:noProof/>
                <w:webHidden/>
                <w:sz w:val="28"/>
                <w:szCs w:val="28"/>
              </w:rPr>
              <w:tab/>
            </w:r>
            <w:r w:rsidRPr="002A59D3">
              <w:rPr>
                <w:rFonts w:ascii="Times New Roman" w:hAnsi="Times New Roman" w:cs="Times New Roman"/>
                <w:noProof/>
                <w:webHidden/>
                <w:sz w:val="28"/>
                <w:szCs w:val="28"/>
              </w:rPr>
              <w:fldChar w:fldCharType="begin"/>
            </w:r>
            <w:r w:rsidRPr="002A59D3">
              <w:rPr>
                <w:rFonts w:ascii="Times New Roman" w:hAnsi="Times New Roman" w:cs="Times New Roman"/>
                <w:noProof/>
                <w:webHidden/>
                <w:sz w:val="28"/>
                <w:szCs w:val="28"/>
              </w:rPr>
              <w:instrText xml:space="preserve"> PAGEREF _Toc165396829 \h </w:instrText>
            </w:r>
            <w:r w:rsidRPr="002A59D3">
              <w:rPr>
                <w:rFonts w:ascii="Times New Roman" w:hAnsi="Times New Roman" w:cs="Times New Roman"/>
                <w:noProof/>
                <w:webHidden/>
                <w:sz w:val="28"/>
                <w:szCs w:val="28"/>
              </w:rPr>
            </w:r>
            <w:r w:rsidRPr="002A59D3">
              <w:rPr>
                <w:rFonts w:ascii="Times New Roman" w:hAnsi="Times New Roman" w:cs="Times New Roman"/>
                <w:noProof/>
                <w:webHidden/>
                <w:sz w:val="28"/>
                <w:szCs w:val="28"/>
              </w:rPr>
              <w:fldChar w:fldCharType="separate"/>
            </w:r>
            <w:r w:rsidRPr="002A59D3">
              <w:rPr>
                <w:rFonts w:ascii="Times New Roman" w:hAnsi="Times New Roman" w:cs="Times New Roman"/>
                <w:noProof/>
                <w:webHidden/>
                <w:sz w:val="28"/>
                <w:szCs w:val="28"/>
              </w:rPr>
              <w:t>12</w:t>
            </w:r>
            <w:r w:rsidRPr="002A59D3">
              <w:rPr>
                <w:rFonts w:ascii="Times New Roman" w:hAnsi="Times New Roman" w:cs="Times New Roman"/>
                <w:noProof/>
                <w:webHidden/>
                <w:sz w:val="28"/>
                <w:szCs w:val="28"/>
              </w:rPr>
              <w:fldChar w:fldCharType="end"/>
            </w:r>
          </w:hyperlink>
        </w:p>
        <w:p w:rsidR="001C2DE1" w:rsidRPr="002A59D3" w:rsidRDefault="001C2DE1" w:rsidP="001C2DE1">
          <w:pPr>
            <w:pStyle w:val="21"/>
            <w:tabs>
              <w:tab w:val="left" w:pos="880"/>
              <w:tab w:val="right" w:leader="dot" w:pos="9345"/>
            </w:tabs>
            <w:spacing w:after="0" w:line="360" w:lineRule="auto"/>
            <w:ind w:left="0" w:firstLine="680"/>
            <w:jc w:val="both"/>
            <w:rPr>
              <w:rFonts w:ascii="Times New Roman" w:eastAsiaTheme="minorEastAsia" w:hAnsi="Times New Roman" w:cs="Times New Roman"/>
              <w:noProof/>
              <w:sz w:val="28"/>
              <w:szCs w:val="28"/>
              <w:lang w:eastAsia="ru-RU"/>
            </w:rPr>
          </w:pPr>
          <w:hyperlink w:anchor="_Toc165396830" w:history="1">
            <w:r w:rsidRPr="002A59D3">
              <w:rPr>
                <w:rStyle w:val="aa"/>
                <w:rFonts w:ascii="Times New Roman" w:hAnsi="Times New Roman" w:cs="Times New Roman"/>
                <w:noProof/>
                <w:sz w:val="28"/>
                <w:szCs w:val="28"/>
              </w:rPr>
              <w:t>1.2</w:t>
            </w:r>
            <w:r w:rsidRPr="002A59D3">
              <w:rPr>
                <w:rFonts w:ascii="Times New Roman" w:eastAsiaTheme="minorEastAsia" w:hAnsi="Times New Roman" w:cs="Times New Roman"/>
                <w:noProof/>
                <w:sz w:val="28"/>
                <w:szCs w:val="28"/>
                <w:lang w:eastAsia="ru-RU"/>
              </w:rPr>
              <w:tab/>
            </w:r>
            <w:r w:rsidRPr="002A59D3">
              <w:rPr>
                <w:rStyle w:val="aa"/>
                <w:rFonts w:ascii="Times New Roman" w:hAnsi="Times New Roman" w:cs="Times New Roman"/>
                <w:noProof/>
                <w:sz w:val="28"/>
                <w:szCs w:val="28"/>
                <w:shd w:val="clear" w:color="auto" w:fill="FFFFFF"/>
              </w:rPr>
              <w:t>Нефтегазовая отрасль и охрана окружающей среды</w:t>
            </w:r>
            <w:r w:rsidRPr="002A59D3">
              <w:rPr>
                <w:rFonts w:ascii="Times New Roman" w:hAnsi="Times New Roman" w:cs="Times New Roman"/>
                <w:noProof/>
                <w:webHidden/>
                <w:sz w:val="28"/>
                <w:szCs w:val="28"/>
              </w:rPr>
              <w:tab/>
            </w:r>
            <w:r w:rsidRPr="002A59D3">
              <w:rPr>
                <w:rFonts w:ascii="Times New Roman" w:hAnsi="Times New Roman" w:cs="Times New Roman"/>
                <w:noProof/>
                <w:webHidden/>
                <w:sz w:val="28"/>
                <w:szCs w:val="28"/>
              </w:rPr>
              <w:fldChar w:fldCharType="begin"/>
            </w:r>
            <w:r w:rsidRPr="002A59D3">
              <w:rPr>
                <w:rFonts w:ascii="Times New Roman" w:hAnsi="Times New Roman" w:cs="Times New Roman"/>
                <w:noProof/>
                <w:webHidden/>
                <w:sz w:val="28"/>
                <w:szCs w:val="28"/>
              </w:rPr>
              <w:instrText xml:space="preserve"> PAGEREF _Toc165396830 \h </w:instrText>
            </w:r>
            <w:r w:rsidRPr="002A59D3">
              <w:rPr>
                <w:rFonts w:ascii="Times New Roman" w:hAnsi="Times New Roman" w:cs="Times New Roman"/>
                <w:noProof/>
                <w:webHidden/>
                <w:sz w:val="28"/>
                <w:szCs w:val="28"/>
              </w:rPr>
            </w:r>
            <w:r w:rsidRPr="002A59D3">
              <w:rPr>
                <w:rFonts w:ascii="Times New Roman" w:hAnsi="Times New Roman" w:cs="Times New Roman"/>
                <w:noProof/>
                <w:webHidden/>
                <w:sz w:val="28"/>
                <w:szCs w:val="28"/>
              </w:rPr>
              <w:fldChar w:fldCharType="separate"/>
            </w:r>
            <w:r w:rsidRPr="002A59D3">
              <w:rPr>
                <w:rFonts w:ascii="Times New Roman" w:hAnsi="Times New Roman" w:cs="Times New Roman"/>
                <w:noProof/>
                <w:webHidden/>
                <w:sz w:val="28"/>
                <w:szCs w:val="28"/>
              </w:rPr>
              <w:t>17</w:t>
            </w:r>
            <w:r w:rsidRPr="002A59D3">
              <w:rPr>
                <w:rFonts w:ascii="Times New Roman" w:hAnsi="Times New Roman" w:cs="Times New Roman"/>
                <w:noProof/>
                <w:webHidden/>
                <w:sz w:val="28"/>
                <w:szCs w:val="28"/>
              </w:rPr>
              <w:fldChar w:fldCharType="end"/>
            </w:r>
          </w:hyperlink>
        </w:p>
        <w:p w:rsidR="001C2DE1" w:rsidRPr="002A59D3" w:rsidRDefault="001C2DE1" w:rsidP="001C2DE1">
          <w:pPr>
            <w:pStyle w:val="21"/>
            <w:tabs>
              <w:tab w:val="left" w:pos="880"/>
              <w:tab w:val="right" w:leader="dot" w:pos="9345"/>
            </w:tabs>
            <w:spacing w:after="0" w:line="360" w:lineRule="auto"/>
            <w:ind w:left="0" w:firstLine="680"/>
            <w:jc w:val="both"/>
            <w:rPr>
              <w:rFonts w:ascii="Times New Roman" w:eastAsiaTheme="minorEastAsia" w:hAnsi="Times New Roman" w:cs="Times New Roman"/>
              <w:noProof/>
              <w:sz w:val="28"/>
              <w:szCs w:val="28"/>
              <w:lang w:eastAsia="ru-RU"/>
            </w:rPr>
          </w:pPr>
          <w:hyperlink w:anchor="_Toc165396831" w:history="1">
            <w:r w:rsidRPr="002A59D3">
              <w:rPr>
                <w:rStyle w:val="aa"/>
                <w:rFonts w:ascii="Times New Roman" w:hAnsi="Times New Roman" w:cs="Times New Roman"/>
                <w:noProof/>
                <w:sz w:val="28"/>
                <w:szCs w:val="28"/>
              </w:rPr>
              <w:t>1.3</w:t>
            </w:r>
            <w:r w:rsidRPr="002A59D3">
              <w:rPr>
                <w:rFonts w:ascii="Times New Roman" w:eastAsiaTheme="minorEastAsia" w:hAnsi="Times New Roman" w:cs="Times New Roman"/>
                <w:noProof/>
                <w:sz w:val="28"/>
                <w:szCs w:val="28"/>
                <w:lang w:eastAsia="ru-RU"/>
              </w:rPr>
              <w:tab/>
            </w:r>
            <w:r w:rsidRPr="002A59D3">
              <w:rPr>
                <w:rStyle w:val="aa"/>
                <w:rFonts w:ascii="Times New Roman" w:hAnsi="Times New Roman" w:cs="Times New Roman"/>
                <w:noProof/>
                <w:sz w:val="28"/>
                <w:szCs w:val="28"/>
                <w:shd w:val="clear" w:color="auto" w:fill="FFFFFF"/>
              </w:rPr>
              <w:t>Охрана воздушной среды, поверхностных и подземных вод, геологической среды и недр,</w:t>
            </w:r>
            <w:r w:rsidRPr="002A59D3">
              <w:rPr>
                <w:rStyle w:val="aa"/>
                <w:rFonts w:ascii="Times New Roman" w:hAnsi="Times New Roman" w:cs="Times New Roman"/>
                <w:noProof/>
                <w:sz w:val="28"/>
                <w:szCs w:val="28"/>
              </w:rPr>
              <w:t xml:space="preserve"> </w:t>
            </w:r>
            <w:r w:rsidRPr="002A59D3">
              <w:rPr>
                <w:rStyle w:val="aa"/>
                <w:rFonts w:ascii="Times New Roman" w:hAnsi="Times New Roman" w:cs="Times New Roman"/>
                <w:noProof/>
                <w:sz w:val="28"/>
                <w:szCs w:val="28"/>
                <w:shd w:val="clear" w:color="auto" w:fill="FFFFFF"/>
              </w:rPr>
              <w:t>почв, растительности, животного мира</w:t>
            </w:r>
            <w:r w:rsidRPr="002A59D3">
              <w:rPr>
                <w:rFonts w:ascii="Times New Roman" w:hAnsi="Times New Roman" w:cs="Times New Roman"/>
                <w:noProof/>
                <w:webHidden/>
                <w:sz w:val="28"/>
                <w:szCs w:val="28"/>
              </w:rPr>
              <w:tab/>
            </w:r>
            <w:r w:rsidRPr="002A59D3">
              <w:rPr>
                <w:rFonts w:ascii="Times New Roman" w:hAnsi="Times New Roman" w:cs="Times New Roman"/>
                <w:noProof/>
                <w:webHidden/>
                <w:sz w:val="28"/>
                <w:szCs w:val="28"/>
              </w:rPr>
              <w:fldChar w:fldCharType="begin"/>
            </w:r>
            <w:r w:rsidRPr="002A59D3">
              <w:rPr>
                <w:rFonts w:ascii="Times New Roman" w:hAnsi="Times New Roman" w:cs="Times New Roman"/>
                <w:noProof/>
                <w:webHidden/>
                <w:sz w:val="28"/>
                <w:szCs w:val="28"/>
              </w:rPr>
              <w:instrText xml:space="preserve"> PAGEREF _Toc165396831 \h </w:instrText>
            </w:r>
            <w:r w:rsidRPr="002A59D3">
              <w:rPr>
                <w:rFonts w:ascii="Times New Roman" w:hAnsi="Times New Roman" w:cs="Times New Roman"/>
                <w:noProof/>
                <w:webHidden/>
                <w:sz w:val="28"/>
                <w:szCs w:val="28"/>
              </w:rPr>
            </w:r>
            <w:r w:rsidRPr="002A59D3">
              <w:rPr>
                <w:rFonts w:ascii="Times New Roman" w:hAnsi="Times New Roman" w:cs="Times New Roman"/>
                <w:noProof/>
                <w:webHidden/>
                <w:sz w:val="28"/>
                <w:szCs w:val="28"/>
              </w:rPr>
              <w:fldChar w:fldCharType="separate"/>
            </w:r>
            <w:r w:rsidRPr="002A59D3">
              <w:rPr>
                <w:rFonts w:ascii="Times New Roman" w:hAnsi="Times New Roman" w:cs="Times New Roman"/>
                <w:noProof/>
                <w:webHidden/>
                <w:sz w:val="28"/>
                <w:szCs w:val="28"/>
              </w:rPr>
              <w:t>24</w:t>
            </w:r>
            <w:r w:rsidRPr="002A59D3">
              <w:rPr>
                <w:rFonts w:ascii="Times New Roman" w:hAnsi="Times New Roman" w:cs="Times New Roman"/>
                <w:noProof/>
                <w:webHidden/>
                <w:sz w:val="28"/>
                <w:szCs w:val="28"/>
              </w:rPr>
              <w:fldChar w:fldCharType="end"/>
            </w:r>
          </w:hyperlink>
        </w:p>
        <w:p w:rsidR="001C2DE1" w:rsidRPr="002A59D3" w:rsidRDefault="001C2DE1" w:rsidP="001C2DE1">
          <w:pPr>
            <w:pStyle w:val="21"/>
            <w:tabs>
              <w:tab w:val="right" w:leader="dot" w:pos="9345"/>
            </w:tabs>
            <w:spacing w:after="0" w:line="360" w:lineRule="auto"/>
            <w:ind w:left="0" w:firstLine="680"/>
            <w:jc w:val="both"/>
            <w:rPr>
              <w:rFonts w:ascii="Times New Roman" w:eastAsiaTheme="minorEastAsia" w:hAnsi="Times New Roman" w:cs="Times New Roman"/>
              <w:noProof/>
              <w:sz w:val="28"/>
              <w:szCs w:val="28"/>
              <w:lang w:eastAsia="ru-RU"/>
            </w:rPr>
          </w:pPr>
          <w:hyperlink w:anchor="_Toc165396832" w:history="1">
            <w:r w:rsidRPr="002A59D3">
              <w:rPr>
                <w:rStyle w:val="aa"/>
                <w:rFonts w:ascii="Times New Roman" w:hAnsi="Times New Roman" w:cs="Times New Roman"/>
                <w:noProof/>
                <w:sz w:val="28"/>
                <w:szCs w:val="28"/>
                <w:shd w:val="clear" w:color="auto" w:fill="FFFFFF"/>
              </w:rPr>
              <w:t>2. ПОНЯТИЕ ЭКОЛОГИЧЕСКОГО МОНИТОРИНГА</w:t>
            </w:r>
            <w:r w:rsidRPr="002A59D3">
              <w:rPr>
                <w:rStyle w:val="aa"/>
                <w:rFonts w:ascii="Times New Roman" w:hAnsi="Times New Roman" w:cs="Times New Roman"/>
                <w:noProof/>
                <w:sz w:val="28"/>
                <w:szCs w:val="28"/>
              </w:rPr>
              <w:t xml:space="preserve"> </w:t>
            </w:r>
            <w:r w:rsidRPr="002A59D3">
              <w:rPr>
                <w:rStyle w:val="aa"/>
                <w:rFonts w:ascii="Times New Roman" w:hAnsi="Times New Roman" w:cs="Times New Roman"/>
                <w:noProof/>
                <w:sz w:val="28"/>
                <w:szCs w:val="28"/>
                <w:shd w:val="clear" w:color="auto" w:fill="FFFFFF"/>
              </w:rPr>
              <w:t>2.1 Принципы создания и структура экологического мониторинга на объектах нефтедобычи</w:t>
            </w:r>
            <w:r w:rsidRPr="002A59D3">
              <w:rPr>
                <w:rFonts w:ascii="Times New Roman" w:hAnsi="Times New Roman" w:cs="Times New Roman"/>
                <w:noProof/>
                <w:webHidden/>
                <w:sz w:val="28"/>
                <w:szCs w:val="28"/>
              </w:rPr>
              <w:tab/>
            </w:r>
            <w:r w:rsidRPr="002A59D3">
              <w:rPr>
                <w:rFonts w:ascii="Times New Roman" w:hAnsi="Times New Roman" w:cs="Times New Roman"/>
                <w:noProof/>
                <w:webHidden/>
                <w:sz w:val="28"/>
                <w:szCs w:val="28"/>
              </w:rPr>
              <w:fldChar w:fldCharType="begin"/>
            </w:r>
            <w:r w:rsidRPr="002A59D3">
              <w:rPr>
                <w:rFonts w:ascii="Times New Roman" w:hAnsi="Times New Roman" w:cs="Times New Roman"/>
                <w:noProof/>
                <w:webHidden/>
                <w:sz w:val="28"/>
                <w:szCs w:val="28"/>
              </w:rPr>
              <w:instrText xml:space="preserve"> PAGEREF _Toc165396832 \h </w:instrText>
            </w:r>
            <w:r w:rsidRPr="002A59D3">
              <w:rPr>
                <w:rFonts w:ascii="Times New Roman" w:hAnsi="Times New Roman" w:cs="Times New Roman"/>
                <w:noProof/>
                <w:webHidden/>
                <w:sz w:val="28"/>
                <w:szCs w:val="28"/>
              </w:rPr>
            </w:r>
            <w:r w:rsidRPr="002A59D3">
              <w:rPr>
                <w:rFonts w:ascii="Times New Roman" w:hAnsi="Times New Roman" w:cs="Times New Roman"/>
                <w:noProof/>
                <w:webHidden/>
                <w:sz w:val="28"/>
                <w:szCs w:val="28"/>
              </w:rPr>
              <w:fldChar w:fldCharType="separate"/>
            </w:r>
            <w:r w:rsidRPr="002A59D3">
              <w:rPr>
                <w:rFonts w:ascii="Times New Roman" w:hAnsi="Times New Roman" w:cs="Times New Roman"/>
                <w:noProof/>
                <w:webHidden/>
                <w:sz w:val="28"/>
                <w:szCs w:val="28"/>
              </w:rPr>
              <w:t>29</w:t>
            </w:r>
            <w:r w:rsidRPr="002A59D3">
              <w:rPr>
                <w:rFonts w:ascii="Times New Roman" w:hAnsi="Times New Roman" w:cs="Times New Roman"/>
                <w:noProof/>
                <w:webHidden/>
                <w:sz w:val="28"/>
                <w:szCs w:val="28"/>
              </w:rPr>
              <w:fldChar w:fldCharType="end"/>
            </w:r>
          </w:hyperlink>
        </w:p>
        <w:p w:rsidR="001C2DE1" w:rsidRPr="002A59D3" w:rsidRDefault="001C2DE1" w:rsidP="001C2DE1">
          <w:pPr>
            <w:pStyle w:val="21"/>
            <w:tabs>
              <w:tab w:val="right" w:leader="dot" w:pos="9345"/>
            </w:tabs>
            <w:spacing w:after="0" w:line="360" w:lineRule="auto"/>
            <w:ind w:left="0" w:firstLine="680"/>
            <w:jc w:val="both"/>
            <w:rPr>
              <w:rFonts w:ascii="Times New Roman" w:eastAsiaTheme="minorEastAsia" w:hAnsi="Times New Roman" w:cs="Times New Roman"/>
              <w:noProof/>
              <w:sz w:val="28"/>
              <w:szCs w:val="28"/>
              <w:lang w:eastAsia="ru-RU"/>
            </w:rPr>
          </w:pPr>
          <w:hyperlink w:anchor="_Toc165396833" w:history="1">
            <w:r w:rsidRPr="002A59D3">
              <w:rPr>
                <w:rStyle w:val="aa"/>
                <w:rFonts w:ascii="Times New Roman" w:hAnsi="Times New Roman" w:cs="Times New Roman"/>
                <w:noProof/>
                <w:sz w:val="28"/>
                <w:szCs w:val="28"/>
                <w:shd w:val="clear" w:color="auto" w:fill="FFFFFF"/>
              </w:rPr>
              <w:t>2.2 Структурно-логическая схема организации мониторинга</w:t>
            </w:r>
            <w:r w:rsidRPr="002A59D3">
              <w:rPr>
                <w:rFonts w:ascii="Times New Roman" w:hAnsi="Times New Roman" w:cs="Times New Roman"/>
                <w:noProof/>
                <w:webHidden/>
                <w:sz w:val="28"/>
                <w:szCs w:val="28"/>
              </w:rPr>
              <w:tab/>
            </w:r>
            <w:r w:rsidRPr="002A59D3">
              <w:rPr>
                <w:rFonts w:ascii="Times New Roman" w:hAnsi="Times New Roman" w:cs="Times New Roman"/>
                <w:noProof/>
                <w:webHidden/>
                <w:sz w:val="28"/>
                <w:szCs w:val="28"/>
              </w:rPr>
              <w:fldChar w:fldCharType="begin"/>
            </w:r>
            <w:r w:rsidRPr="002A59D3">
              <w:rPr>
                <w:rFonts w:ascii="Times New Roman" w:hAnsi="Times New Roman" w:cs="Times New Roman"/>
                <w:noProof/>
                <w:webHidden/>
                <w:sz w:val="28"/>
                <w:szCs w:val="28"/>
              </w:rPr>
              <w:instrText xml:space="preserve"> PAGEREF _Toc165396833 \h </w:instrText>
            </w:r>
            <w:r w:rsidRPr="002A59D3">
              <w:rPr>
                <w:rFonts w:ascii="Times New Roman" w:hAnsi="Times New Roman" w:cs="Times New Roman"/>
                <w:noProof/>
                <w:webHidden/>
                <w:sz w:val="28"/>
                <w:szCs w:val="28"/>
              </w:rPr>
            </w:r>
            <w:r w:rsidRPr="002A59D3">
              <w:rPr>
                <w:rFonts w:ascii="Times New Roman" w:hAnsi="Times New Roman" w:cs="Times New Roman"/>
                <w:noProof/>
                <w:webHidden/>
                <w:sz w:val="28"/>
                <w:szCs w:val="28"/>
              </w:rPr>
              <w:fldChar w:fldCharType="separate"/>
            </w:r>
            <w:r w:rsidRPr="002A59D3">
              <w:rPr>
                <w:rFonts w:ascii="Times New Roman" w:hAnsi="Times New Roman" w:cs="Times New Roman"/>
                <w:noProof/>
                <w:webHidden/>
                <w:sz w:val="28"/>
                <w:szCs w:val="28"/>
              </w:rPr>
              <w:t>36</w:t>
            </w:r>
            <w:r w:rsidRPr="002A59D3">
              <w:rPr>
                <w:rFonts w:ascii="Times New Roman" w:hAnsi="Times New Roman" w:cs="Times New Roman"/>
                <w:noProof/>
                <w:webHidden/>
                <w:sz w:val="28"/>
                <w:szCs w:val="28"/>
              </w:rPr>
              <w:fldChar w:fldCharType="end"/>
            </w:r>
          </w:hyperlink>
        </w:p>
        <w:p w:rsidR="001C2DE1" w:rsidRPr="002A59D3" w:rsidRDefault="001C2DE1" w:rsidP="001C2DE1">
          <w:pPr>
            <w:pStyle w:val="21"/>
            <w:tabs>
              <w:tab w:val="right" w:leader="dot" w:pos="9345"/>
            </w:tabs>
            <w:spacing w:after="0" w:line="360" w:lineRule="auto"/>
            <w:ind w:left="0" w:firstLine="680"/>
            <w:jc w:val="both"/>
            <w:rPr>
              <w:rFonts w:ascii="Times New Roman" w:eastAsiaTheme="minorEastAsia" w:hAnsi="Times New Roman" w:cs="Times New Roman"/>
              <w:noProof/>
              <w:sz w:val="28"/>
              <w:szCs w:val="28"/>
              <w:lang w:eastAsia="ru-RU"/>
            </w:rPr>
          </w:pPr>
          <w:hyperlink w:anchor="_Toc165396834" w:history="1">
            <w:r w:rsidRPr="002A59D3">
              <w:rPr>
                <w:rStyle w:val="aa"/>
                <w:rFonts w:ascii="Times New Roman" w:hAnsi="Times New Roman" w:cs="Times New Roman"/>
                <w:noProof/>
                <w:sz w:val="28"/>
                <w:szCs w:val="28"/>
                <w:shd w:val="clear" w:color="auto" w:fill="FFFFFF"/>
              </w:rPr>
              <w:t>2.3 Формирование сети режимных наблюдений</w:t>
            </w:r>
            <w:r w:rsidRPr="002A59D3">
              <w:rPr>
                <w:rFonts w:ascii="Times New Roman" w:hAnsi="Times New Roman" w:cs="Times New Roman"/>
                <w:noProof/>
                <w:webHidden/>
                <w:sz w:val="28"/>
                <w:szCs w:val="28"/>
              </w:rPr>
              <w:tab/>
            </w:r>
            <w:r w:rsidRPr="002A59D3">
              <w:rPr>
                <w:rFonts w:ascii="Times New Roman" w:hAnsi="Times New Roman" w:cs="Times New Roman"/>
                <w:noProof/>
                <w:webHidden/>
                <w:sz w:val="28"/>
                <w:szCs w:val="28"/>
              </w:rPr>
              <w:fldChar w:fldCharType="begin"/>
            </w:r>
            <w:r w:rsidRPr="002A59D3">
              <w:rPr>
                <w:rFonts w:ascii="Times New Roman" w:hAnsi="Times New Roman" w:cs="Times New Roman"/>
                <w:noProof/>
                <w:webHidden/>
                <w:sz w:val="28"/>
                <w:szCs w:val="28"/>
              </w:rPr>
              <w:instrText xml:space="preserve"> PAGEREF _Toc165396834 \h </w:instrText>
            </w:r>
            <w:r w:rsidRPr="002A59D3">
              <w:rPr>
                <w:rFonts w:ascii="Times New Roman" w:hAnsi="Times New Roman" w:cs="Times New Roman"/>
                <w:noProof/>
                <w:webHidden/>
                <w:sz w:val="28"/>
                <w:szCs w:val="28"/>
              </w:rPr>
            </w:r>
            <w:r w:rsidRPr="002A59D3">
              <w:rPr>
                <w:rFonts w:ascii="Times New Roman" w:hAnsi="Times New Roman" w:cs="Times New Roman"/>
                <w:noProof/>
                <w:webHidden/>
                <w:sz w:val="28"/>
                <w:szCs w:val="28"/>
              </w:rPr>
              <w:fldChar w:fldCharType="separate"/>
            </w:r>
            <w:r w:rsidRPr="002A59D3">
              <w:rPr>
                <w:rFonts w:ascii="Times New Roman" w:hAnsi="Times New Roman" w:cs="Times New Roman"/>
                <w:noProof/>
                <w:webHidden/>
                <w:sz w:val="28"/>
                <w:szCs w:val="28"/>
              </w:rPr>
              <w:t>38</w:t>
            </w:r>
            <w:r w:rsidRPr="002A59D3">
              <w:rPr>
                <w:rFonts w:ascii="Times New Roman" w:hAnsi="Times New Roman" w:cs="Times New Roman"/>
                <w:noProof/>
                <w:webHidden/>
                <w:sz w:val="28"/>
                <w:szCs w:val="28"/>
              </w:rPr>
              <w:fldChar w:fldCharType="end"/>
            </w:r>
          </w:hyperlink>
        </w:p>
        <w:p w:rsidR="001C2DE1" w:rsidRPr="002A59D3" w:rsidRDefault="001C2DE1" w:rsidP="001C2DE1">
          <w:pPr>
            <w:pStyle w:val="21"/>
            <w:tabs>
              <w:tab w:val="left" w:pos="660"/>
              <w:tab w:val="right" w:leader="dot" w:pos="9345"/>
            </w:tabs>
            <w:spacing w:after="0" w:line="360" w:lineRule="auto"/>
            <w:ind w:left="0" w:firstLine="680"/>
            <w:jc w:val="both"/>
            <w:rPr>
              <w:rFonts w:ascii="Times New Roman" w:eastAsiaTheme="minorEastAsia" w:hAnsi="Times New Roman" w:cs="Times New Roman"/>
              <w:noProof/>
              <w:sz w:val="28"/>
              <w:szCs w:val="28"/>
              <w:lang w:eastAsia="ru-RU"/>
            </w:rPr>
          </w:pPr>
          <w:hyperlink w:anchor="_Toc165396835" w:history="1">
            <w:r w:rsidRPr="002A59D3">
              <w:rPr>
                <w:rStyle w:val="aa"/>
                <w:rFonts w:ascii="Times New Roman" w:hAnsi="Times New Roman" w:cs="Times New Roman"/>
                <w:noProof/>
                <w:sz w:val="28"/>
                <w:szCs w:val="28"/>
              </w:rPr>
              <w:t>3.</w:t>
            </w:r>
            <w:r w:rsidRPr="002A59D3">
              <w:rPr>
                <w:rFonts w:ascii="Times New Roman" w:eastAsiaTheme="minorEastAsia" w:hAnsi="Times New Roman" w:cs="Times New Roman"/>
                <w:noProof/>
                <w:sz w:val="28"/>
                <w:szCs w:val="28"/>
                <w:lang w:eastAsia="ru-RU"/>
              </w:rPr>
              <w:tab/>
            </w:r>
            <w:r w:rsidRPr="002A59D3">
              <w:rPr>
                <w:rStyle w:val="aa"/>
                <w:rFonts w:ascii="Times New Roman" w:hAnsi="Times New Roman" w:cs="Times New Roman"/>
                <w:noProof/>
                <w:sz w:val="28"/>
                <w:szCs w:val="28"/>
                <w:shd w:val="clear" w:color="auto" w:fill="FFFFFF"/>
              </w:rPr>
              <w:t>НОРМИРОВАНИЕ ЗАГРЯЗНЕНИЯ ПОЧВ НЕФТЬЮ И НЕФТЕПРОДУКТАМИ</w:t>
            </w:r>
            <w:r w:rsidRPr="002A59D3">
              <w:rPr>
                <w:rFonts w:ascii="Times New Roman" w:hAnsi="Times New Roman" w:cs="Times New Roman"/>
                <w:noProof/>
                <w:webHidden/>
                <w:sz w:val="28"/>
                <w:szCs w:val="28"/>
              </w:rPr>
              <w:tab/>
            </w:r>
            <w:r w:rsidRPr="002A59D3">
              <w:rPr>
                <w:rFonts w:ascii="Times New Roman" w:hAnsi="Times New Roman" w:cs="Times New Roman"/>
                <w:noProof/>
                <w:webHidden/>
                <w:sz w:val="28"/>
                <w:szCs w:val="28"/>
              </w:rPr>
              <w:fldChar w:fldCharType="begin"/>
            </w:r>
            <w:r w:rsidRPr="002A59D3">
              <w:rPr>
                <w:rFonts w:ascii="Times New Roman" w:hAnsi="Times New Roman" w:cs="Times New Roman"/>
                <w:noProof/>
                <w:webHidden/>
                <w:sz w:val="28"/>
                <w:szCs w:val="28"/>
              </w:rPr>
              <w:instrText xml:space="preserve"> PAGEREF _Toc165396835 \h </w:instrText>
            </w:r>
            <w:r w:rsidRPr="002A59D3">
              <w:rPr>
                <w:rFonts w:ascii="Times New Roman" w:hAnsi="Times New Roman" w:cs="Times New Roman"/>
                <w:noProof/>
                <w:webHidden/>
                <w:sz w:val="28"/>
                <w:szCs w:val="28"/>
              </w:rPr>
            </w:r>
            <w:r w:rsidRPr="002A59D3">
              <w:rPr>
                <w:rFonts w:ascii="Times New Roman" w:hAnsi="Times New Roman" w:cs="Times New Roman"/>
                <w:noProof/>
                <w:webHidden/>
                <w:sz w:val="28"/>
                <w:szCs w:val="28"/>
              </w:rPr>
              <w:fldChar w:fldCharType="separate"/>
            </w:r>
            <w:r w:rsidRPr="002A59D3">
              <w:rPr>
                <w:rFonts w:ascii="Times New Roman" w:hAnsi="Times New Roman" w:cs="Times New Roman"/>
                <w:noProof/>
                <w:webHidden/>
                <w:sz w:val="28"/>
                <w:szCs w:val="28"/>
              </w:rPr>
              <w:t>40</w:t>
            </w:r>
            <w:r w:rsidRPr="002A59D3">
              <w:rPr>
                <w:rFonts w:ascii="Times New Roman" w:hAnsi="Times New Roman" w:cs="Times New Roman"/>
                <w:noProof/>
                <w:webHidden/>
                <w:sz w:val="28"/>
                <w:szCs w:val="28"/>
              </w:rPr>
              <w:fldChar w:fldCharType="end"/>
            </w:r>
          </w:hyperlink>
        </w:p>
        <w:p w:rsidR="001C2DE1" w:rsidRPr="002A59D3" w:rsidRDefault="001C2DE1" w:rsidP="001C2DE1">
          <w:pPr>
            <w:pStyle w:val="21"/>
            <w:tabs>
              <w:tab w:val="right" w:leader="dot" w:pos="9345"/>
            </w:tabs>
            <w:spacing w:after="0" w:line="360" w:lineRule="auto"/>
            <w:ind w:left="0" w:firstLine="680"/>
            <w:jc w:val="both"/>
            <w:rPr>
              <w:rFonts w:ascii="Times New Roman" w:eastAsiaTheme="minorEastAsia" w:hAnsi="Times New Roman" w:cs="Times New Roman"/>
              <w:noProof/>
              <w:sz w:val="28"/>
              <w:szCs w:val="28"/>
              <w:lang w:eastAsia="ru-RU"/>
            </w:rPr>
          </w:pPr>
          <w:hyperlink w:anchor="_Toc165396836" w:history="1">
            <w:r w:rsidRPr="002A59D3">
              <w:rPr>
                <w:rStyle w:val="aa"/>
                <w:rFonts w:ascii="Times New Roman" w:hAnsi="Times New Roman" w:cs="Times New Roman"/>
                <w:noProof/>
                <w:sz w:val="28"/>
                <w:szCs w:val="28"/>
                <w:shd w:val="clear" w:color="auto" w:fill="FFFFFF"/>
              </w:rPr>
              <w:t>3.1 Методы контроля</w:t>
            </w:r>
            <w:r w:rsidRPr="002A59D3">
              <w:rPr>
                <w:rFonts w:ascii="Times New Roman" w:hAnsi="Times New Roman" w:cs="Times New Roman"/>
                <w:noProof/>
                <w:webHidden/>
                <w:sz w:val="28"/>
                <w:szCs w:val="28"/>
              </w:rPr>
              <w:tab/>
            </w:r>
            <w:r w:rsidRPr="002A59D3">
              <w:rPr>
                <w:rFonts w:ascii="Times New Roman" w:hAnsi="Times New Roman" w:cs="Times New Roman"/>
                <w:noProof/>
                <w:webHidden/>
                <w:sz w:val="28"/>
                <w:szCs w:val="28"/>
              </w:rPr>
              <w:fldChar w:fldCharType="begin"/>
            </w:r>
            <w:r w:rsidRPr="002A59D3">
              <w:rPr>
                <w:rFonts w:ascii="Times New Roman" w:hAnsi="Times New Roman" w:cs="Times New Roman"/>
                <w:noProof/>
                <w:webHidden/>
                <w:sz w:val="28"/>
                <w:szCs w:val="28"/>
              </w:rPr>
              <w:instrText xml:space="preserve"> PAGEREF _Toc165396836 \h </w:instrText>
            </w:r>
            <w:r w:rsidRPr="002A59D3">
              <w:rPr>
                <w:rFonts w:ascii="Times New Roman" w:hAnsi="Times New Roman" w:cs="Times New Roman"/>
                <w:noProof/>
                <w:webHidden/>
                <w:sz w:val="28"/>
                <w:szCs w:val="28"/>
              </w:rPr>
            </w:r>
            <w:r w:rsidRPr="002A59D3">
              <w:rPr>
                <w:rFonts w:ascii="Times New Roman" w:hAnsi="Times New Roman" w:cs="Times New Roman"/>
                <w:noProof/>
                <w:webHidden/>
                <w:sz w:val="28"/>
                <w:szCs w:val="28"/>
              </w:rPr>
              <w:fldChar w:fldCharType="separate"/>
            </w:r>
            <w:r w:rsidRPr="002A59D3">
              <w:rPr>
                <w:rFonts w:ascii="Times New Roman" w:hAnsi="Times New Roman" w:cs="Times New Roman"/>
                <w:noProof/>
                <w:webHidden/>
                <w:sz w:val="28"/>
                <w:szCs w:val="28"/>
              </w:rPr>
              <w:t>40</w:t>
            </w:r>
            <w:r w:rsidRPr="002A59D3">
              <w:rPr>
                <w:rFonts w:ascii="Times New Roman" w:hAnsi="Times New Roman" w:cs="Times New Roman"/>
                <w:noProof/>
                <w:webHidden/>
                <w:sz w:val="28"/>
                <w:szCs w:val="28"/>
              </w:rPr>
              <w:fldChar w:fldCharType="end"/>
            </w:r>
          </w:hyperlink>
        </w:p>
        <w:p w:rsidR="001C2DE1" w:rsidRPr="002A59D3" w:rsidRDefault="001C2DE1" w:rsidP="001C2DE1">
          <w:pPr>
            <w:pStyle w:val="21"/>
            <w:tabs>
              <w:tab w:val="right" w:leader="dot" w:pos="9345"/>
            </w:tabs>
            <w:spacing w:after="0" w:line="360" w:lineRule="auto"/>
            <w:ind w:left="0" w:firstLine="680"/>
            <w:jc w:val="both"/>
            <w:rPr>
              <w:rFonts w:ascii="Times New Roman" w:eastAsiaTheme="minorEastAsia" w:hAnsi="Times New Roman" w:cs="Times New Roman"/>
              <w:noProof/>
              <w:sz w:val="28"/>
              <w:szCs w:val="28"/>
              <w:lang w:eastAsia="ru-RU"/>
            </w:rPr>
          </w:pPr>
          <w:hyperlink w:anchor="_Toc165396837" w:history="1">
            <w:r w:rsidRPr="002A59D3">
              <w:rPr>
                <w:rStyle w:val="aa"/>
                <w:rFonts w:ascii="Times New Roman" w:hAnsi="Times New Roman" w:cs="Times New Roman"/>
                <w:noProof/>
                <w:sz w:val="28"/>
                <w:szCs w:val="28"/>
                <w:shd w:val="clear" w:color="auto" w:fill="FFFFFF"/>
              </w:rPr>
              <w:t>3.2 ИК-спектрофотометрия</w:t>
            </w:r>
            <w:r w:rsidRPr="002A59D3">
              <w:rPr>
                <w:rFonts w:ascii="Times New Roman" w:hAnsi="Times New Roman" w:cs="Times New Roman"/>
                <w:noProof/>
                <w:webHidden/>
                <w:sz w:val="28"/>
                <w:szCs w:val="28"/>
              </w:rPr>
              <w:tab/>
            </w:r>
            <w:r w:rsidRPr="002A59D3">
              <w:rPr>
                <w:rFonts w:ascii="Times New Roman" w:hAnsi="Times New Roman" w:cs="Times New Roman"/>
                <w:noProof/>
                <w:webHidden/>
                <w:sz w:val="28"/>
                <w:szCs w:val="28"/>
              </w:rPr>
              <w:fldChar w:fldCharType="begin"/>
            </w:r>
            <w:r w:rsidRPr="002A59D3">
              <w:rPr>
                <w:rFonts w:ascii="Times New Roman" w:hAnsi="Times New Roman" w:cs="Times New Roman"/>
                <w:noProof/>
                <w:webHidden/>
                <w:sz w:val="28"/>
                <w:szCs w:val="28"/>
              </w:rPr>
              <w:instrText xml:space="preserve"> PAGEREF _Toc165396837 \h </w:instrText>
            </w:r>
            <w:r w:rsidRPr="002A59D3">
              <w:rPr>
                <w:rFonts w:ascii="Times New Roman" w:hAnsi="Times New Roman" w:cs="Times New Roman"/>
                <w:noProof/>
                <w:webHidden/>
                <w:sz w:val="28"/>
                <w:szCs w:val="28"/>
              </w:rPr>
            </w:r>
            <w:r w:rsidRPr="002A59D3">
              <w:rPr>
                <w:rFonts w:ascii="Times New Roman" w:hAnsi="Times New Roman" w:cs="Times New Roman"/>
                <w:noProof/>
                <w:webHidden/>
                <w:sz w:val="28"/>
                <w:szCs w:val="28"/>
              </w:rPr>
              <w:fldChar w:fldCharType="separate"/>
            </w:r>
            <w:r w:rsidRPr="002A59D3">
              <w:rPr>
                <w:rFonts w:ascii="Times New Roman" w:hAnsi="Times New Roman" w:cs="Times New Roman"/>
                <w:noProof/>
                <w:webHidden/>
                <w:sz w:val="28"/>
                <w:szCs w:val="28"/>
              </w:rPr>
              <w:t>46</w:t>
            </w:r>
            <w:r w:rsidRPr="002A59D3">
              <w:rPr>
                <w:rFonts w:ascii="Times New Roman" w:hAnsi="Times New Roman" w:cs="Times New Roman"/>
                <w:noProof/>
                <w:webHidden/>
                <w:sz w:val="28"/>
                <w:szCs w:val="28"/>
              </w:rPr>
              <w:fldChar w:fldCharType="end"/>
            </w:r>
          </w:hyperlink>
        </w:p>
        <w:p w:rsidR="001C2DE1" w:rsidRPr="002A59D3" w:rsidRDefault="001C2DE1" w:rsidP="001C2DE1">
          <w:pPr>
            <w:pStyle w:val="21"/>
            <w:tabs>
              <w:tab w:val="right" w:leader="dot" w:pos="9345"/>
            </w:tabs>
            <w:spacing w:after="0" w:line="360" w:lineRule="auto"/>
            <w:ind w:left="0" w:firstLine="680"/>
            <w:jc w:val="both"/>
            <w:rPr>
              <w:rFonts w:ascii="Times New Roman" w:eastAsiaTheme="minorEastAsia" w:hAnsi="Times New Roman" w:cs="Times New Roman"/>
              <w:noProof/>
              <w:sz w:val="28"/>
              <w:szCs w:val="28"/>
              <w:lang w:eastAsia="ru-RU"/>
            </w:rPr>
          </w:pPr>
          <w:hyperlink w:anchor="_Toc165396838" w:history="1">
            <w:r w:rsidRPr="002A59D3">
              <w:rPr>
                <w:rStyle w:val="aa"/>
                <w:rFonts w:ascii="Times New Roman" w:hAnsi="Times New Roman" w:cs="Times New Roman"/>
                <w:noProof/>
                <w:sz w:val="28"/>
                <w:szCs w:val="28"/>
                <w:shd w:val="clear" w:color="auto" w:fill="FFFFFF"/>
              </w:rPr>
              <w:t>3.3.Люминесцентные методы</w:t>
            </w:r>
            <w:r w:rsidRPr="002A59D3">
              <w:rPr>
                <w:rFonts w:ascii="Times New Roman" w:hAnsi="Times New Roman" w:cs="Times New Roman"/>
                <w:noProof/>
                <w:webHidden/>
                <w:sz w:val="28"/>
                <w:szCs w:val="28"/>
              </w:rPr>
              <w:tab/>
            </w:r>
            <w:r w:rsidRPr="002A59D3">
              <w:rPr>
                <w:rFonts w:ascii="Times New Roman" w:hAnsi="Times New Roman" w:cs="Times New Roman"/>
                <w:noProof/>
                <w:webHidden/>
                <w:sz w:val="28"/>
                <w:szCs w:val="28"/>
              </w:rPr>
              <w:fldChar w:fldCharType="begin"/>
            </w:r>
            <w:r w:rsidRPr="002A59D3">
              <w:rPr>
                <w:rFonts w:ascii="Times New Roman" w:hAnsi="Times New Roman" w:cs="Times New Roman"/>
                <w:noProof/>
                <w:webHidden/>
                <w:sz w:val="28"/>
                <w:szCs w:val="28"/>
              </w:rPr>
              <w:instrText xml:space="preserve"> PAGEREF _Toc165396838 \h </w:instrText>
            </w:r>
            <w:r w:rsidRPr="002A59D3">
              <w:rPr>
                <w:rFonts w:ascii="Times New Roman" w:hAnsi="Times New Roman" w:cs="Times New Roman"/>
                <w:noProof/>
                <w:webHidden/>
                <w:sz w:val="28"/>
                <w:szCs w:val="28"/>
              </w:rPr>
            </w:r>
            <w:r w:rsidRPr="002A59D3">
              <w:rPr>
                <w:rFonts w:ascii="Times New Roman" w:hAnsi="Times New Roman" w:cs="Times New Roman"/>
                <w:noProof/>
                <w:webHidden/>
                <w:sz w:val="28"/>
                <w:szCs w:val="28"/>
              </w:rPr>
              <w:fldChar w:fldCharType="separate"/>
            </w:r>
            <w:r w:rsidRPr="002A59D3">
              <w:rPr>
                <w:rFonts w:ascii="Times New Roman" w:hAnsi="Times New Roman" w:cs="Times New Roman"/>
                <w:noProof/>
                <w:webHidden/>
                <w:sz w:val="28"/>
                <w:szCs w:val="28"/>
              </w:rPr>
              <w:t>55</w:t>
            </w:r>
            <w:r w:rsidRPr="002A59D3">
              <w:rPr>
                <w:rFonts w:ascii="Times New Roman" w:hAnsi="Times New Roman" w:cs="Times New Roman"/>
                <w:noProof/>
                <w:webHidden/>
                <w:sz w:val="28"/>
                <w:szCs w:val="28"/>
              </w:rPr>
              <w:fldChar w:fldCharType="end"/>
            </w:r>
          </w:hyperlink>
        </w:p>
        <w:p w:rsidR="001C2DE1" w:rsidRPr="002A59D3" w:rsidRDefault="001C2DE1" w:rsidP="001C2DE1">
          <w:pPr>
            <w:pStyle w:val="21"/>
            <w:tabs>
              <w:tab w:val="right" w:leader="dot" w:pos="9345"/>
            </w:tabs>
            <w:spacing w:after="0" w:line="360" w:lineRule="auto"/>
            <w:ind w:left="0" w:firstLine="680"/>
            <w:jc w:val="both"/>
            <w:rPr>
              <w:rFonts w:ascii="Times New Roman" w:eastAsiaTheme="minorEastAsia" w:hAnsi="Times New Roman" w:cs="Times New Roman"/>
              <w:noProof/>
              <w:sz w:val="28"/>
              <w:szCs w:val="28"/>
              <w:lang w:eastAsia="ru-RU"/>
            </w:rPr>
          </w:pPr>
          <w:hyperlink w:anchor="_Toc165396839" w:history="1">
            <w:r w:rsidRPr="002A59D3">
              <w:rPr>
                <w:rStyle w:val="aa"/>
                <w:rFonts w:ascii="Times New Roman" w:hAnsi="Times New Roman" w:cs="Times New Roman"/>
                <w:noProof/>
                <w:sz w:val="28"/>
                <w:szCs w:val="28"/>
                <w:shd w:val="clear" w:color="auto" w:fill="FFFFFF"/>
              </w:rPr>
              <w:t>3.4 Дистанционный мониторинг</w:t>
            </w:r>
            <w:r w:rsidRPr="002A59D3">
              <w:rPr>
                <w:rFonts w:ascii="Times New Roman" w:hAnsi="Times New Roman" w:cs="Times New Roman"/>
                <w:noProof/>
                <w:webHidden/>
                <w:sz w:val="28"/>
                <w:szCs w:val="28"/>
              </w:rPr>
              <w:tab/>
            </w:r>
            <w:r w:rsidRPr="002A59D3">
              <w:rPr>
                <w:rFonts w:ascii="Times New Roman" w:hAnsi="Times New Roman" w:cs="Times New Roman"/>
                <w:noProof/>
                <w:webHidden/>
                <w:sz w:val="28"/>
                <w:szCs w:val="28"/>
              </w:rPr>
              <w:fldChar w:fldCharType="begin"/>
            </w:r>
            <w:r w:rsidRPr="002A59D3">
              <w:rPr>
                <w:rFonts w:ascii="Times New Roman" w:hAnsi="Times New Roman" w:cs="Times New Roman"/>
                <w:noProof/>
                <w:webHidden/>
                <w:sz w:val="28"/>
                <w:szCs w:val="28"/>
              </w:rPr>
              <w:instrText xml:space="preserve"> PAGEREF _Toc165396839 \h </w:instrText>
            </w:r>
            <w:r w:rsidRPr="002A59D3">
              <w:rPr>
                <w:rFonts w:ascii="Times New Roman" w:hAnsi="Times New Roman" w:cs="Times New Roman"/>
                <w:noProof/>
                <w:webHidden/>
                <w:sz w:val="28"/>
                <w:szCs w:val="28"/>
              </w:rPr>
            </w:r>
            <w:r w:rsidRPr="002A59D3">
              <w:rPr>
                <w:rFonts w:ascii="Times New Roman" w:hAnsi="Times New Roman" w:cs="Times New Roman"/>
                <w:noProof/>
                <w:webHidden/>
                <w:sz w:val="28"/>
                <w:szCs w:val="28"/>
              </w:rPr>
              <w:fldChar w:fldCharType="separate"/>
            </w:r>
            <w:r w:rsidRPr="002A59D3">
              <w:rPr>
                <w:rFonts w:ascii="Times New Roman" w:hAnsi="Times New Roman" w:cs="Times New Roman"/>
                <w:noProof/>
                <w:webHidden/>
                <w:sz w:val="28"/>
                <w:szCs w:val="28"/>
              </w:rPr>
              <w:t>58</w:t>
            </w:r>
            <w:r w:rsidRPr="002A59D3">
              <w:rPr>
                <w:rFonts w:ascii="Times New Roman" w:hAnsi="Times New Roman" w:cs="Times New Roman"/>
                <w:noProof/>
                <w:webHidden/>
                <w:sz w:val="28"/>
                <w:szCs w:val="28"/>
              </w:rPr>
              <w:fldChar w:fldCharType="end"/>
            </w:r>
          </w:hyperlink>
        </w:p>
        <w:p w:rsidR="001C2DE1" w:rsidRPr="002A59D3" w:rsidRDefault="001C2DE1" w:rsidP="001C2DE1">
          <w:pPr>
            <w:pStyle w:val="21"/>
            <w:tabs>
              <w:tab w:val="right" w:leader="dot" w:pos="9345"/>
            </w:tabs>
            <w:spacing w:after="0" w:line="360" w:lineRule="auto"/>
            <w:ind w:left="0" w:firstLine="680"/>
            <w:jc w:val="both"/>
            <w:rPr>
              <w:rFonts w:ascii="Times New Roman" w:eastAsiaTheme="minorEastAsia" w:hAnsi="Times New Roman" w:cs="Times New Roman"/>
              <w:noProof/>
              <w:sz w:val="28"/>
              <w:szCs w:val="28"/>
              <w:lang w:eastAsia="ru-RU"/>
            </w:rPr>
          </w:pPr>
          <w:hyperlink w:anchor="_Toc165396840" w:history="1">
            <w:r w:rsidRPr="002A59D3">
              <w:rPr>
                <w:rStyle w:val="aa"/>
                <w:rFonts w:ascii="Times New Roman" w:hAnsi="Times New Roman" w:cs="Times New Roman"/>
                <w:noProof/>
                <w:sz w:val="28"/>
                <w:szCs w:val="28"/>
              </w:rPr>
              <w:t>Заключение</w:t>
            </w:r>
            <w:r w:rsidRPr="002A59D3">
              <w:rPr>
                <w:rFonts w:ascii="Times New Roman" w:hAnsi="Times New Roman" w:cs="Times New Roman"/>
                <w:noProof/>
                <w:webHidden/>
                <w:sz w:val="28"/>
                <w:szCs w:val="28"/>
              </w:rPr>
              <w:tab/>
            </w:r>
            <w:r w:rsidRPr="002A59D3">
              <w:rPr>
                <w:rFonts w:ascii="Times New Roman" w:hAnsi="Times New Roman" w:cs="Times New Roman"/>
                <w:noProof/>
                <w:webHidden/>
                <w:sz w:val="28"/>
                <w:szCs w:val="28"/>
              </w:rPr>
              <w:fldChar w:fldCharType="begin"/>
            </w:r>
            <w:r w:rsidRPr="002A59D3">
              <w:rPr>
                <w:rFonts w:ascii="Times New Roman" w:hAnsi="Times New Roman" w:cs="Times New Roman"/>
                <w:noProof/>
                <w:webHidden/>
                <w:sz w:val="28"/>
                <w:szCs w:val="28"/>
              </w:rPr>
              <w:instrText xml:space="preserve"> PAGEREF _Toc165396840 \h </w:instrText>
            </w:r>
            <w:r w:rsidRPr="002A59D3">
              <w:rPr>
                <w:rFonts w:ascii="Times New Roman" w:hAnsi="Times New Roman" w:cs="Times New Roman"/>
                <w:noProof/>
                <w:webHidden/>
                <w:sz w:val="28"/>
                <w:szCs w:val="28"/>
              </w:rPr>
            </w:r>
            <w:r w:rsidRPr="002A59D3">
              <w:rPr>
                <w:rFonts w:ascii="Times New Roman" w:hAnsi="Times New Roman" w:cs="Times New Roman"/>
                <w:noProof/>
                <w:webHidden/>
                <w:sz w:val="28"/>
                <w:szCs w:val="28"/>
              </w:rPr>
              <w:fldChar w:fldCharType="separate"/>
            </w:r>
            <w:r w:rsidRPr="002A59D3">
              <w:rPr>
                <w:rFonts w:ascii="Times New Roman" w:hAnsi="Times New Roman" w:cs="Times New Roman"/>
                <w:noProof/>
                <w:webHidden/>
                <w:sz w:val="28"/>
                <w:szCs w:val="28"/>
              </w:rPr>
              <w:t>60</w:t>
            </w:r>
            <w:r w:rsidRPr="002A59D3">
              <w:rPr>
                <w:rFonts w:ascii="Times New Roman" w:hAnsi="Times New Roman" w:cs="Times New Roman"/>
                <w:noProof/>
                <w:webHidden/>
                <w:sz w:val="28"/>
                <w:szCs w:val="28"/>
              </w:rPr>
              <w:fldChar w:fldCharType="end"/>
            </w:r>
          </w:hyperlink>
        </w:p>
        <w:p w:rsidR="001C2DE1" w:rsidRPr="002A59D3" w:rsidRDefault="001C2DE1" w:rsidP="001C2DE1">
          <w:pPr>
            <w:pStyle w:val="21"/>
            <w:tabs>
              <w:tab w:val="right" w:leader="dot" w:pos="9345"/>
            </w:tabs>
            <w:spacing w:after="0" w:line="360" w:lineRule="auto"/>
            <w:ind w:left="0" w:firstLine="680"/>
            <w:jc w:val="both"/>
            <w:rPr>
              <w:rFonts w:ascii="Times New Roman" w:eastAsiaTheme="minorEastAsia" w:hAnsi="Times New Roman" w:cs="Times New Roman"/>
              <w:noProof/>
              <w:sz w:val="28"/>
              <w:szCs w:val="28"/>
              <w:lang w:eastAsia="ru-RU"/>
            </w:rPr>
          </w:pPr>
          <w:hyperlink w:anchor="_Toc165396841" w:history="1">
            <w:r w:rsidRPr="002A59D3">
              <w:rPr>
                <w:rStyle w:val="aa"/>
                <w:rFonts w:ascii="Times New Roman" w:hAnsi="Times New Roman" w:cs="Times New Roman"/>
                <w:noProof/>
                <w:sz w:val="28"/>
                <w:szCs w:val="28"/>
              </w:rPr>
              <w:t>Список использованных источников</w:t>
            </w:r>
            <w:r w:rsidRPr="002A59D3">
              <w:rPr>
                <w:rFonts w:ascii="Times New Roman" w:hAnsi="Times New Roman" w:cs="Times New Roman"/>
                <w:noProof/>
                <w:webHidden/>
                <w:sz w:val="28"/>
                <w:szCs w:val="28"/>
              </w:rPr>
              <w:tab/>
            </w:r>
            <w:r w:rsidRPr="002A59D3">
              <w:rPr>
                <w:rFonts w:ascii="Times New Roman" w:hAnsi="Times New Roman" w:cs="Times New Roman"/>
                <w:noProof/>
                <w:webHidden/>
                <w:sz w:val="28"/>
                <w:szCs w:val="28"/>
              </w:rPr>
              <w:fldChar w:fldCharType="begin"/>
            </w:r>
            <w:r w:rsidRPr="002A59D3">
              <w:rPr>
                <w:rFonts w:ascii="Times New Roman" w:hAnsi="Times New Roman" w:cs="Times New Roman"/>
                <w:noProof/>
                <w:webHidden/>
                <w:sz w:val="28"/>
                <w:szCs w:val="28"/>
              </w:rPr>
              <w:instrText xml:space="preserve"> PAGEREF _Toc165396841 \h </w:instrText>
            </w:r>
            <w:r w:rsidRPr="002A59D3">
              <w:rPr>
                <w:rFonts w:ascii="Times New Roman" w:hAnsi="Times New Roman" w:cs="Times New Roman"/>
                <w:noProof/>
                <w:webHidden/>
                <w:sz w:val="28"/>
                <w:szCs w:val="28"/>
              </w:rPr>
            </w:r>
            <w:r w:rsidRPr="002A59D3">
              <w:rPr>
                <w:rFonts w:ascii="Times New Roman" w:hAnsi="Times New Roman" w:cs="Times New Roman"/>
                <w:noProof/>
                <w:webHidden/>
                <w:sz w:val="28"/>
                <w:szCs w:val="28"/>
              </w:rPr>
              <w:fldChar w:fldCharType="separate"/>
            </w:r>
            <w:r w:rsidRPr="002A59D3">
              <w:rPr>
                <w:rFonts w:ascii="Times New Roman" w:hAnsi="Times New Roman" w:cs="Times New Roman"/>
                <w:noProof/>
                <w:webHidden/>
                <w:sz w:val="28"/>
                <w:szCs w:val="28"/>
              </w:rPr>
              <w:t>63</w:t>
            </w:r>
            <w:r w:rsidRPr="002A59D3">
              <w:rPr>
                <w:rFonts w:ascii="Times New Roman" w:hAnsi="Times New Roman" w:cs="Times New Roman"/>
                <w:noProof/>
                <w:webHidden/>
                <w:sz w:val="28"/>
                <w:szCs w:val="28"/>
              </w:rPr>
              <w:fldChar w:fldCharType="end"/>
            </w:r>
          </w:hyperlink>
        </w:p>
        <w:p w:rsidR="001C2DE1" w:rsidRDefault="001C2DE1" w:rsidP="001C2DE1">
          <w:pPr>
            <w:spacing w:after="0" w:line="360" w:lineRule="auto"/>
            <w:ind w:firstLine="680"/>
            <w:jc w:val="both"/>
          </w:pPr>
          <w:r w:rsidRPr="002A59D3">
            <w:rPr>
              <w:rFonts w:ascii="Times New Roman" w:hAnsi="Times New Roman" w:cs="Times New Roman"/>
              <w:b/>
              <w:bCs/>
              <w:sz w:val="28"/>
              <w:szCs w:val="28"/>
            </w:rPr>
            <w:fldChar w:fldCharType="end"/>
          </w:r>
        </w:p>
      </w:sdtContent>
    </w:sdt>
    <w:p w:rsidR="001C2DE1" w:rsidRDefault="001C2DE1" w:rsidP="001C2DE1">
      <w:pPr>
        <w:spacing w:after="0" w:line="360" w:lineRule="auto"/>
        <w:ind w:firstLine="709"/>
        <w:jc w:val="both"/>
        <w:rPr>
          <w:rFonts w:ascii="Times New Roman" w:hAnsi="Times New Roman" w:cs="Times New Roman"/>
          <w:color w:val="000000" w:themeColor="text1"/>
          <w:sz w:val="28"/>
          <w:szCs w:val="28"/>
          <w:shd w:val="clear" w:color="auto" w:fill="FFFFFF"/>
        </w:rPr>
      </w:pPr>
    </w:p>
    <w:p w:rsidR="001C2DE1" w:rsidRDefault="001C2DE1" w:rsidP="001C2DE1">
      <w:pPr>
        <w:spacing w:after="0" w:line="360" w:lineRule="auto"/>
        <w:ind w:firstLine="709"/>
        <w:jc w:val="both"/>
        <w:rPr>
          <w:rFonts w:ascii="Times New Roman" w:hAnsi="Times New Roman" w:cs="Times New Roman"/>
          <w:color w:val="000000" w:themeColor="text1"/>
          <w:sz w:val="28"/>
          <w:szCs w:val="28"/>
          <w:shd w:val="clear" w:color="auto" w:fill="FFFFFF"/>
        </w:rPr>
      </w:pPr>
    </w:p>
    <w:p w:rsidR="001C2DE1" w:rsidRDefault="001C2DE1" w:rsidP="001C2DE1">
      <w:pPr>
        <w:spacing w:after="0" w:line="360" w:lineRule="auto"/>
        <w:ind w:firstLine="709"/>
        <w:jc w:val="both"/>
        <w:rPr>
          <w:rFonts w:ascii="Times New Roman" w:hAnsi="Times New Roman" w:cs="Times New Roman"/>
          <w:color w:val="000000" w:themeColor="text1"/>
          <w:sz w:val="28"/>
          <w:szCs w:val="28"/>
          <w:shd w:val="clear" w:color="auto" w:fill="FFFFFF"/>
        </w:rPr>
      </w:pPr>
    </w:p>
    <w:p w:rsidR="001C2DE1" w:rsidRDefault="001C2DE1" w:rsidP="001C2DE1">
      <w:pPr>
        <w:spacing w:after="0" w:line="360" w:lineRule="auto"/>
        <w:ind w:firstLine="709"/>
        <w:jc w:val="both"/>
        <w:rPr>
          <w:rFonts w:ascii="Times New Roman" w:hAnsi="Times New Roman" w:cs="Times New Roman"/>
          <w:color w:val="000000" w:themeColor="text1"/>
          <w:sz w:val="28"/>
          <w:szCs w:val="28"/>
          <w:shd w:val="clear" w:color="auto" w:fill="FFFFFF"/>
        </w:rPr>
      </w:pPr>
    </w:p>
    <w:p w:rsidR="001C2DE1" w:rsidRDefault="001C2DE1" w:rsidP="001C2DE1">
      <w:pPr>
        <w:spacing w:after="0" w:line="360" w:lineRule="auto"/>
        <w:ind w:firstLine="709"/>
        <w:jc w:val="both"/>
        <w:rPr>
          <w:rFonts w:ascii="Times New Roman" w:hAnsi="Times New Roman" w:cs="Times New Roman"/>
          <w:color w:val="000000" w:themeColor="text1"/>
          <w:sz w:val="28"/>
          <w:szCs w:val="28"/>
          <w:shd w:val="clear" w:color="auto" w:fill="FFFFFF"/>
        </w:rPr>
      </w:pPr>
    </w:p>
    <w:p w:rsidR="001C2DE1" w:rsidRDefault="001C2DE1" w:rsidP="001C2DE1">
      <w:pPr>
        <w:spacing w:after="0" w:line="360" w:lineRule="auto"/>
        <w:jc w:val="both"/>
        <w:rPr>
          <w:rFonts w:ascii="Times New Roman" w:hAnsi="Times New Roman" w:cs="Times New Roman"/>
          <w:color w:val="000000" w:themeColor="text1"/>
          <w:sz w:val="28"/>
          <w:szCs w:val="28"/>
          <w:shd w:val="clear" w:color="auto" w:fill="FFFFFF"/>
        </w:rPr>
      </w:pPr>
    </w:p>
    <w:p w:rsidR="001C2DE1" w:rsidRDefault="001C2DE1" w:rsidP="001C2DE1">
      <w:pPr>
        <w:pStyle w:val="a3"/>
        <w:spacing w:before="0" w:beforeAutospacing="0" w:after="0" w:afterAutospacing="0" w:line="360" w:lineRule="auto"/>
        <w:ind w:left="720"/>
        <w:jc w:val="center"/>
        <w:rPr>
          <w:rStyle w:val="20"/>
          <w:rFonts w:ascii="Times New Roman" w:hAnsi="Times New Roman" w:cs="Times New Roman"/>
          <w:color w:val="000000" w:themeColor="text1"/>
        </w:rPr>
      </w:pPr>
      <w:bookmarkStart w:id="0" w:name="_Toc165396825"/>
      <w:r>
        <w:rPr>
          <w:rStyle w:val="20"/>
          <w:rFonts w:ascii="Times New Roman" w:hAnsi="Times New Roman" w:cs="Times New Roman"/>
          <w:color w:val="000000" w:themeColor="text1"/>
        </w:rPr>
        <w:t>Введение</w:t>
      </w:r>
      <w:bookmarkEnd w:id="0"/>
    </w:p>
    <w:p w:rsidR="001C2DE1" w:rsidRDefault="001C2DE1" w:rsidP="001C2DE1">
      <w:pPr>
        <w:pStyle w:val="a3"/>
        <w:spacing w:before="0" w:beforeAutospacing="0" w:after="0" w:afterAutospacing="0" w:line="360" w:lineRule="auto"/>
        <w:ind w:firstLine="709"/>
        <w:jc w:val="both"/>
        <w:rPr>
          <w:color w:val="000000" w:themeColor="text1"/>
          <w:sz w:val="28"/>
          <w:szCs w:val="28"/>
        </w:rPr>
      </w:pPr>
      <w:r w:rsidRPr="00BE790F">
        <w:rPr>
          <w:color w:val="000000" w:themeColor="text1"/>
          <w:sz w:val="28"/>
          <w:szCs w:val="28"/>
          <w:shd w:val="clear" w:color="auto" w:fill="FFFFFF"/>
        </w:rPr>
        <w:t xml:space="preserve">Мониторинговая система долгосрочных наблюдений, оценки, контроля и прогноза состояния и изменения объектов можно классифицировать на </w:t>
      </w:r>
      <w:proofErr w:type="gramStart"/>
      <w:r w:rsidRPr="00BE790F">
        <w:rPr>
          <w:color w:val="000000" w:themeColor="text1"/>
          <w:sz w:val="28"/>
          <w:szCs w:val="28"/>
          <w:shd w:val="clear" w:color="auto" w:fill="FFFFFF"/>
        </w:rPr>
        <w:t>базовый</w:t>
      </w:r>
      <w:proofErr w:type="gramEnd"/>
      <w:r w:rsidRPr="00BE790F">
        <w:rPr>
          <w:color w:val="000000" w:themeColor="text1"/>
          <w:sz w:val="28"/>
          <w:szCs w:val="28"/>
          <w:shd w:val="clear" w:color="auto" w:fill="FFFFFF"/>
        </w:rPr>
        <w:t xml:space="preserve"> (фоновый), глобальный, региональный, </w:t>
      </w:r>
      <w:proofErr w:type="spellStart"/>
      <w:r w:rsidRPr="00BE790F">
        <w:rPr>
          <w:color w:val="000000" w:themeColor="text1"/>
          <w:sz w:val="28"/>
          <w:szCs w:val="28"/>
          <w:shd w:val="clear" w:color="auto" w:fill="FFFFFF"/>
        </w:rPr>
        <w:t>импактный</w:t>
      </w:r>
      <w:proofErr w:type="spellEnd"/>
      <w:r w:rsidRPr="00BE790F">
        <w:rPr>
          <w:color w:val="000000" w:themeColor="text1"/>
          <w:sz w:val="28"/>
          <w:szCs w:val="28"/>
          <w:shd w:val="clear" w:color="auto" w:fill="FFFFFF"/>
        </w:rPr>
        <w:t xml:space="preserve"> (для особых опасных зон и мест) в зависимости от методов ведения и объектов наблюдения (авиационный, космический, окружающая среда человека).</w:t>
      </w:r>
    </w:p>
    <w:p w:rsidR="001C2DE1" w:rsidRDefault="001C2DE1" w:rsidP="001C2DE1">
      <w:pPr>
        <w:pStyle w:val="a3"/>
        <w:spacing w:before="0" w:beforeAutospacing="0" w:after="0" w:afterAutospacing="0" w:line="360" w:lineRule="auto"/>
        <w:ind w:firstLine="709"/>
        <w:jc w:val="both"/>
        <w:rPr>
          <w:color w:val="000000" w:themeColor="text1"/>
          <w:sz w:val="28"/>
          <w:szCs w:val="28"/>
        </w:rPr>
      </w:pPr>
      <w:r w:rsidRPr="00BE790F">
        <w:rPr>
          <w:color w:val="000000" w:themeColor="text1"/>
          <w:sz w:val="28"/>
          <w:szCs w:val="28"/>
          <w:shd w:val="clear" w:color="auto" w:fill="FFFFFF"/>
        </w:rPr>
        <w:t xml:space="preserve">Поисково-разведочные работы на нефть и газ, а также добыча и первичная переработка углеводородов часто сопровождаются нарушением естественного состояния природы и загрязнением окружающей среды. Масштабы техногенных изменений в областях с нефтью и газом зависят от природных условий, геологического строения, а также техники и технологии </w:t>
      </w:r>
      <w:proofErr w:type="spellStart"/>
      <w:proofErr w:type="gramStart"/>
      <w:r w:rsidRPr="00BE790F">
        <w:rPr>
          <w:color w:val="000000" w:themeColor="text1"/>
          <w:sz w:val="28"/>
          <w:szCs w:val="28"/>
          <w:shd w:val="clear" w:color="auto" w:fill="FFFFFF"/>
        </w:rPr>
        <w:t>геолого-разведочных</w:t>
      </w:r>
      <w:proofErr w:type="spellEnd"/>
      <w:proofErr w:type="gramEnd"/>
      <w:r w:rsidRPr="00BE790F">
        <w:rPr>
          <w:color w:val="000000" w:themeColor="text1"/>
          <w:sz w:val="28"/>
          <w:szCs w:val="28"/>
          <w:shd w:val="clear" w:color="auto" w:fill="FFFFFF"/>
        </w:rPr>
        <w:t xml:space="preserve"> и эксплуатационных работ.</w:t>
      </w:r>
    </w:p>
    <w:p w:rsidR="001C2DE1" w:rsidRDefault="001C2DE1" w:rsidP="001C2DE1">
      <w:pPr>
        <w:pStyle w:val="a3"/>
        <w:spacing w:before="0" w:beforeAutospacing="0" w:after="0" w:afterAutospacing="0" w:line="360" w:lineRule="auto"/>
        <w:ind w:firstLine="709"/>
        <w:jc w:val="both"/>
        <w:rPr>
          <w:color w:val="000000" w:themeColor="text1"/>
          <w:sz w:val="28"/>
          <w:szCs w:val="28"/>
        </w:rPr>
      </w:pPr>
      <w:r w:rsidRPr="00BE790F">
        <w:rPr>
          <w:color w:val="000000" w:themeColor="text1"/>
          <w:sz w:val="28"/>
          <w:szCs w:val="28"/>
          <w:shd w:val="clear" w:color="auto" w:fill="FFFFFF"/>
        </w:rPr>
        <w:t>Существенной задачей является разработка единой научно обоснованной системы контроля для основных объектов нефтегазовой промышленности, которая позволит выявлять вредные вещества, такие как загрязнители атмосферного воздуха и другие природные объекты. Полученные данные должны использоваться для прогнозирования вероятности образования опасных концентраций вредных веществ и определения масштабов загрязненных участков и возможных последствий.</w:t>
      </w:r>
    </w:p>
    <w:p w:rsidR="001C2DE1" w:rsidRDefault="001C2DE1" w:rsidP="001C2DE1">
      <w:pPr>
        <w:pStyle w:val="a3"/>
        <w:spacing w:before="0" w:beforeAutospacing="0" w:after="0" w:afterAutospacing="0" w:line="360" w:lineRule="auto"/>
        <w:ind w:firstLine="709"/>
        <w:jc w:val="both"/>
        <w:rPr>
          <w:color w:val="000000" w:themeColor="text1"/>
          <w:sz w:val="28"/>
          <w:szCs w:val="28"/>
        </w:rPr>
      </w:pPr>
      <w:r w:rsidRPr="00BE790F">
        <w:rPr>
          <w:color w:val="000000" w:themeColor="text1"/>
          <w:sz w:val="28"/>
          <w:szCs w:val="28"/>
          <w:shd w:val="clear" w:color="auto" w:fill="FFFFFF"/>
        </w:rPr>
        <w:t xml:space="preserve">Мониторинг нефтяного загрязнения - важная часть системы </w:t>
      </w:r>
      <w:proofErr w:type="gramStart"/>
      <w:r w:rsidRPr="00BE790F">
        <w:rPr>
          <w:color w:val="000000" w:themeColor="text1"/>
          <w:sz w:val="28"/>
          <w:szCs w:val="28"/>
          <w:shd w:val="clear" w:color="auto" w:fill="FFFFFF"/>
        </w:rPr>
        <w:t>управления</w:t>
      </w:r>
      <w:proofErr w:type="gramEnd"/>
      <w:r w:rsidRPr="00BE790F">
        <w:rPr>
          <w:color w:val="000000" w:themeColor="text1"/>
          <w:sz w:val="28"/>
          <w:szCs w:val="28"/>
          <w:shd w:val="clear" w:color="auto" w:fill="FFFFFF"/>
        </w:rPr>
        <w:t xml:space="preserve"> качеством окружающей среды, включая сбор информации о параметрах окружающей среды и прогноз изменения их качества во времени. Мониторинг также предполагает создание специализированной системы наблюдения, контроля и оценки воздействия техногенных процессов на биосферу, связанных с нефтяной промышленностью.</w:t>
      </w:r>
    </w:p>
    <w:p w:rsidR="001C2DE1" w:rsidRDefault="001C2DE1" w:rsidP="001C2DE1">
      <w:pPr>
        <w:pStyle w:val="a3"/>
        <w:spacing w:before="0" w:beforeAutospacing="0" w:after="0" w:afterAutospacing="0" w:line="360" w:lineRule="auto"/>
        <w:ind w:firstLine="709"/>
        <w:jc w:val="both"/>
        <w:rPr>
          <w:color w:val="000000" w:themeColor="text1"/>
          <w:sz w:val="28"/>
          <w:szCs w:val="28"/>
          <w:shd w:val="clear" w:color="auto" w:fill="FFFFFF"/>
        </w:rPr>
      </w:pPr>
      <w:r w:rsidRPr="00BE790F">
        <w:rPr>
          <w:color w:val="000000" w:themeColor="text1"/>
          <w:sz w:val="28"/>
          <w:szCs w:val="28"/>
          <w:shd w:val="clear" w:color="auto" w:fill="FFFFFF"/>
        </w:rPr>
        <w:t xml:space="preserve">Специалисты службы экологического мониторинга ответственны за соблюдение экологических норм, поэтому им необходима полная информация о состоянии окружающей среды в зоне добычи и транспортировки нефти. Однако доступ к информации из различных </w:t>
      </w:r>
      <w:r w:rsidRPr="00BE790F">
        <w:rPr>
          <w:color w:val="000000" w:themeColor="text1"/>
          <w:sz w:val="28"/>
          <w:szCs w:val="28"/>
          <w:shd w:val="clear" w:color="auto" w:fill="FFFFFF"/>
        </w:rPr>
        <w:lastRenderedPageBreak/>
        <w:t>источников и форматов ограничивает возможности обработки и использования её многопользовательским режимом без дополнительной работы.</w:t>
      </w:r>
      <w:r>
        <w:rPr>
          <w:color w:val="000000" w:themeColor="text1"/>
          <w:sz w:val="28"/>
          <w:szCs w:val="28"/>
          <w:shd w:val="clear" w:color="auto" w:fill="FFFFFF"/>
        </w:rPr>
        <w:t xml:space="preserve"> </w:t>
      </w:r>
    </w:p>
    <w:p w:rsidR="001C2DE1" w:rsidRPr="00BE790F" w:rsidRDefault="001C2DE1" w:rsidP="001C2DE1">
      <w:pPr>
        <w:pStyle w:val="a3"/>
        <w:spacing w:before="0" w:beforeAutospacing="0" w:after="0" w:afterAutospacing="0" w:line="360" w:lineRule="auto"/>
        <w:ind w:firstLine="709"/>
        <w:jc w:val="both"/>
        <w:rPr>
          <w:color w:val="000000" w:themeColor="text1"/>
          <w:sz w:val="28"/>
          <w:szCs w:val="28"/>
        </w:rPr>
      </w:pPr>
      <w:r w:rsidRPr="00BE790F">
        <w:rPr>
          <w:color w:val="000000" w:themeColor="text1"/>
          <w:sz w:val="28"/>
          <w:szCs w:val="28"/>
        </w:rPr>
        <w:t>Целью исследования является изучение взаимодействия и влияния нефтяных месторождений на окружающую среду.</w:t>
      </w:r>
    </w:p>
    <w:p w:rsidR="001C2DE1" w:rsidRPr="00BE790F" w:rsidRDefault="001C2DE1" w:rsidP="001C2DE1">
      <w:pPr>
        <w:pStyle w:val="a3"/>
        <w:spacing w:before="0" w:beforeAutospacing="0" w:after="0" w:afterAutospacing="0" w:line="360" w:lineRule="auto"/>
        <w:ind w:firstLine="709"/>
        <w:jc w:val="both"/>
        <w:rPr>
          <w:rStyle w:val="20"/>
          <w:rFonts w:ascii="Times New Roman" w:hAnsi="Times New Roman" w:cs="Times New Roman"/>
          <w:b w:val="0"/>
          <w:color w:val="000000" w:themeColor="text1"/>
        </w:rPr>
      </w:pPr>
      <w:r w:rsidRPr="00BE790F">
        <w:rPr>
          <w:rStyle w:val="20"/>
          <w:rFonts w:ascii="Times New Roman" w:hAnsi="Times New Roman" w:cs="Times New Roman"/>
          <w:b w:val="0"/>
          <w:color w:val="000000" w:themeColor="text1"/>
        </w:rPr>
        <w:t xml:space="preserve"> </w:t>
      </w:r>
      <w:bookmarkStart w:id="1" w:name="_Toc165396783"/>
      <w:bookmarkStart w:id="2" w:name="_Toc165396826"/>
      <w:r w:rsidRPr="00BE790F">
        <w:rPr>
          <w:rStyle w:val="20"/>
          <w:rFonts w:ascii="Times New Roman" w:hAnsi="Times New Roman" w:cs="Times New Roman"/>
          <w:b w:val="0"/>
          <w:color w:val="000000" w:themeColor="text1"/>
        </w:rPr>
        <w:t>Задачи исследования:</w:t>
      </w:r>
      <w:bookmarkEnd w:id="1"/>
      <w:bookmarkEnd w:id="2"/>
    </w:p>
    <w:p w:rsidR="001C2DE1" w:rsidRPr="00BE790F" w:rsidRDefault="001C2DE1" w:rsidP="001C2DE1">
      <w:pPr>
        <w:pStyle w:val="a6"/>
        <w:numPr>
          <w:ilvl w:val="0"/>
          <w:numId w:val="9"/>
        </w:numPr>
        <w:spacing w:after="0" w:line="360" w:lineRule="auto"/>
        <w:ind w:left="0" w:firstLine="709"/>
        <w:contextualSpacing w:val="0"/>
        <w:jc w:val="both"/>
        <w:rPr>
          <w:rStyle w:val="20"/>
          <w:rFonts w:ascii="Times New Roman" w:hAnsi="Times New Roman" w:cs="Times New Roman"/>
          <w:b w:val="0"/>
          <w:color w:val="000000" w:themeColor="text1"/>
        </w:rPr>
      </w:pPr>
      <w:bookmarkStart w:id="3" w:name="_Toc165396784"/>
      <w:bookmarkStart w:id="4" w:name="_Toc165396827"/>
      <w:r w:rsidRPr="00BE790F">
        <w:rPr>
          <w:rStyle w:val="20"/>
          <w:rFonts w:ascii="Times New Roman" w:hAnsi="Times New Roman" w:cs="Times New Roman"/>
          <w:b w:val="0"/>
          <w:color w:val="000000" w:themeColor="text1"/>
        </w:rPr>
        <w:t>Раскрыть понятие охраны окружающей среды нефтяных месторождений;</w:t>
      </w:r>
      <w:bookmarkEnd w:id="3"/>
      <w:bookmarkEnd w:id="4"/>
    </w:p>
    <w:p w:rsidR="001C2DE1" w:rsidRPr="00BE790F" w:rsidRDefault="001C2DE1" w:rsidP="001C2DE1">
      <w:pPr>
        <w:pStyle w:val="a6"/>
        <w:numPr>
          <w:ilvl w:val="0"/>
          <w:numId w:val="9"/>
        </w:numPr>
        <w:spacing w:after="0" w:line="360" w:lineRule="auto"/>
        <w:ind w:left="0" w:firstLine="709"/>
        <w:contextualSpacing w:val="0"/>
        <w:jc w:val="both"/>
        <w:rPr>
          <w:rFonts w:ascii="Times New Roman" w:hAnsi="Times New Roman" w:cs="Times New Roman"/>
          <w:color w:val="000000" w:themeColor="text1"/>
          <w:sz w:val="28"/>
          <w:szCs w:val="28"/>
          <w:shd w:val="clear" w:color="auto" w:fill="FFFFFF"/>
        </w:rPr>
      </w:pPr>
      <w:r w:rsidRPr="00BE790F">
        <w:rPr>
          <w:rFonts w:ascii="Times New Roman" w:hAnsi="Times New Roman" w:cs="Times New Roman"/>
          <w:color w:val="000000" w:themeColor="text1"/>
          <w:sz w:val="28"/>
          <w:szCs w:val="28"/>
          <w:shd w:val="clear" w:color="auto" w:fill="FFFFFF"/>
        </w:rPr>
        <w:t>Охарактеризовать понятие экологического мониторинга;</w:t>
      </w:r>
    </w:p>
    <w:p w:rsidR="001C2DE1" w:rsidRPr="00BE790F" w:rsidRDefault="001C2DE1" w:rsidP="001C2DE1">
      <w:pPr>
        <w:pStyle w:val="a6"/>
        <w:numPr>
          <w:ilvl w:val="0"/>
          <w:numId w:val="9"/>
        </w:numPr>
        <w:spacing w:after="0" w:line="360" w:lineRule="auto"/>
        <w:ind w:left="0" w:firstLine="709"/>
        <w:contextualSpacing w:val="0"/>
        <w:jc w:val="both"/>
        <w:rPr>
          <w:rFonts w:ascii="Times New Roman" w:hAnsi="Times New Roman" w:cs="Times New Roman"/>
          <w:color w:val="000000" w:themeColor="text1"/>
          <w:sz w:val="28"/>
          <w:szCs w:val="28"/>
        </w:rPr>
      </w:pPr>
      <w:r w:rsidRPr="00BE790F">
        <w:rPr>
          <w:rFonts w:ascii="Times New Roman" w:hAnsi="Times New Roman" w:cs="Times New Roman"/>
          <w:color w:val="000000" w:themeColor="text1"/>
          <w:sz w:val="28"/>
          <w:szCs w:val="28"/>
          <w:shd w:val="clear" w:color="auto" w:fill="FFFFFF"/>
        </w:rPr>
        <w:t>Изучить нормирование загрязнения почв нефтью и нефтепродуктами.</w:t>
      </w:r>
    </w:p>
    <w:p w:rsidR="001C2DE1" w:rsidRPr="00BE790F" w:rsidRDefault="001C2DE1" w:rsidP="001C2DE1">
      <w:pPr>
        <w:pStyle w:val="a6"/>
        <w:spacing w:after="0" w:line="360" w:lineRule="auto"/>
        <w:ind w:left="0" w:firstLine="709"/>
        <w:contextualSpacing w:val="0"/>
        <w:jc w:val="both"/>
        <w:rPr>
          <w:rFonts w:ascii="Times New Roman" w:hAnsi="Times New Roman" w:cs="Times New Roman"/>
          <w:color w:val="000000" w:themeColor="text1"/>
          <w:sz w:val="28"/>
          <w:szCs w:val="28"/>
        </w:rPr>
      </w:pPr>
      <w:r w:rsidRPr="00BE790F">
        <w:rPr>
          <w:rFonts w:ascii="Times New Roman" w:hAnsi="Times New Roman" w:cs="Times New Roman"/>
          <w:color w:val="000000" w:themeColor="text1"/>
          <w:sz w:val="28"/>
          <w:szCs w:val="28"/>
        </w:rPr>
        <w:t>Объект исследования – добыча нефти.</w:t>
      </w:r>
    </w:p>
    <w:p w:rsidR="001C2DE1" w:rsidRPr="00BE790F" w:rsidRDefault="001C2DE1" w:rsidP="001C2DE1">
      <w:pPr>
        <w:pStyle w:val="a6"/>
        <w:spacing w:after="0" w:line="360" w:lineRule="auto"/>
        <w:ind w:left="0" w:firstLine="709"/>
        <w:contextualSpacing w:val="0"/>
        <w:jc w:val="both"/>
        <w:rPr>
          <w:rFonts w:ascii="Times New Roman" w:hAnsi="Times New Roman" w:cs="Times New Roman"/>
          <w:color w:val="000000" w:themeColor="text1"/>
          <w:sz w:val="28"/>
          <w:szCs w:val="28"/>
        </w:rPr>
      </w:pPr>
      <w:r w:rsidRPr="00BE790F">
        <w:rPr>
          <w:rFonts w:ascii="Times New Roman" w:hAnsi="Times New Roman" w:cs="Times New Roman"/>
          <w:color w:val="000000" w:themeColor="text1"/>
          <w:sz w:val="28"/>
          <w:szCs w:val="28"/>
        </w:rPr>
        <w:t>Предмет исследования - организация мониторинга окружающего мира в нефтяных месторождениях.</w:t>
      </w:r>
    </w:p>
    <w:p w:rsidR="001C2DE1" w:rsidRDefault="001C2DE1" w:rsidP="001C2DE1">
      <w:pPr>
        <w:pStyle w:val="a6"/>
        <w:spacing w:after="0" w:line="360" w:lineRule="auto"/>
        <w:ind w:left="0" w:firstLine="709"/>
        <w:contextualSpacing w:val="0"/>
        <w:jc w:val="both"/>
        <w:rPr>
          <w:rFonts w:ascii="Times New Roman" w:hAnsi="Times New Roman" w:cs="Times New Roman"/>
          <w:color w:val="000000" w:themeColor="text1"/>
          <w:sz w:val="28"/>
          <w:szCs w:val="28"/>
        </w:rPr>
      </w:pPr>
      <w:proofErr w:type="gramStart"/>
      <w:r w:rsidRPr="00BE790F">
        <w:rPr>
          <w:rFonts w:ascii="Times New Roman" w:hAnsi="Times New Roman" w:cs="Times New Roman"/>
          <w:color w:val="000000" w:themeColor="text1"/>
          <w:sz w:val="28"/>
          <w:szCs w:val="28"/>
        </w:rPr>
        <w:t xml:space="preserve">Методы исследования: картографический, статистический, </w:t>
      </w:r>
      <w:proofErr w:type="spellStart"/>
      <w:r w:rsidRPr="00BE790F">
        <w:rPr>
          <w:rFonts w:ascii="Times New Roman" w:hAnsi="Times New Roman" w:cs="Times New Roman"/>
          <w:color w:val="000000" w:themeColor="text1"/>
          <w:sz w:val="28"/>
          <w:szCs w:val="28"/>
        </w:rPr>
        <w:t>норматив-ный</w:t>
      </w:r>
      <w:proofErr w:type="spellEnd"/>
      <w:r w:rsidRPr="00BE790F">
        <w:rPr>
          <w:rFonts w:ascii="Times New Roman" w:hAnsi="Times New Roman" w:cs="Times New Roman"/>
          <w:color w:val="000000" w:themeColor="text1"/>
          <w:sz w:val="28"/>
          <w:szCs w:val="28"/>
        </w:rPr>
        <w:t>, многокритериального оценивания, сравнительно-аналитический, сравнительного анализ.</w:t>
      </w:r>
      <w:proofErr w:type="gramEnd"/>
    </w:p>
    <w:p w:rsidR="001C2DE1" w:rsidRPr="00BE790F" w:rsidRDefault="001C2DE1" w:rsidP="001C2DE1">
      <w:pPr>
        <w:pStyle w:val="a6"/>
        <w:spacing w:after="0" w:line="360" w:lineRule="auto"/>
        <w:ind w:left="0" w:firstLine="709"/>
        <w:contextualSpacing w:val="0"/>
        <w:jc w:val="both"/>
        <w:rPr>
          <w:rFonts w:ascii="Times New Roman" w:hAnsi="Times New Roman" w:cs="Times New Roman"/>
          <w:color w:val="000000" w:themeColor="text1"/>
          <w:sz w:val="28"/>
          <w:szCs w:val="28"/>
        </w:rPr>
      </w:pPr>
      <w:r w:rsidRPr="00BE790F">
        <w:rPr>
          <w:rFonts w:ascii="Times New Roman" w:hAnsi="Times New Roman" w:cs="Times New Roman"/>
          <w:color w:val="000000" w:themeColor="text1"/>
          <w:sz w:val="28"/>
          <w:szCs w:val="28"/>
        </w:rPr>
        <w:t>Нормативно-правовой основой исследования послужили нормы действующего законодательства РФ.</w:t>
      </w:r>
    </w:p>
    <w:p w:rsidR="001C2DE1" w:rsidRPr="00BE790F" w:rsidRDefault="001C2DE1" w:rsidP="001C2DE1">
      <w:pPr>
        <w:spacing w:after="0" w:line="360" w:lineRule="auto"/>
        <w:ind w:firstLine="709"/>
        <w:jc w:val="both"/>
        <w:rPr>
          <w:rFonts w:ascii="Times New Roman" w:hAnsi="Times New Roman" w:cs="Times New Roman"/>
          <w:color w:val="000000" w:themeColor="text1"/>
          <w:sz w:val="28"/>
          <w:szCs w:val="28"/>
        </w:rPr>
      </w:pPr>
      <w:proofErr w:type="gramStart"/>
      <w:r w:rsidRPr="00BE790F">
        <w:rPr>
          <w:rFonts w:ascii="Times New Roman" w:hAnsi="Times New Roman" w:cs="Times New Roman"/>
          <w:color w:val="000000" w:themeColor="text1"/>
          <w:sz w:val="28"/>
          <w:szCs w:val="28"/>
        </w:rPr>
        <w:t xml:space="preserve">Методологической базой исследования явились как общенаучные методы познания - диалектический, системный, функциональный; так и </w:t>
      </w:r>
      <w:proofErr w:type="spellStart"/>
      <w:r w:rsidRPr="00BE790F">
        <w:rPr>
          <w:rFonts w:ascii="Times New Roman" w:hAnsi="Times New Roman" w:cs="Times New Roman"/>
          <w:color w:val="000000" w:themeColor="text1"/>
          <w:sz w:val="28"/>
          <w:szCs w:val="28"/>
        </w:rPr>
        <w:t>частно-научные</w:t>
      </w:r>
      <w:proofErr w:type="spellEnd"/>
      <w:r w:rsidRPr="00BE790F">
        <w:rPr>
          <w:rFonts w:ascii="Times New Roman" w:hAnsi="Times New Roman" w:cs="Times New Roman"/>
          <w:color w:val="000000" w:themeColor="text1"/>
          <w:sz w:val="28"/>
          <w:szCs w:val="28"/>
        </w:rPr>
        <w:t xml:space="preserve">  методы - метод сравнительного правоведения, исторический, статистический, ретроспективный, структурно-функциональный, технико-юридический.</w:t>
      </w:r>
      <w:proofErr w:type="gramEnd"/>
    </w:p>
    <w:p w:rsidR="001C2DE1" w:rsidRDefault="001C2DE1" w:rsidP="001C2DE1">
      <w:pPr>
        <w:pStyle w:val="a3"/>
        <w:spacing w:before="0" w:beforeAutospacing="0" w:after="0" w:afterAutospacing="0" w:line="360" w:lineRule="auto"/>
        <w:ind w:firstLine="709"/>
        <w:jc w:val="both"/>
        <w:rPr>
          <w:rStyle w:val="20"/>
          <w:rFonts w:ascii="Times New Roman" w:hAnsi="Times New Roman" w:cs="Times New Roman"/>
          <w:color w:val="000000" w:themeColor="text1"/>
        </w:rPr>
      </w:pPr>
    </w:p>
    <w:p w:rsidR="001C2DE1" w:rsidRDefault="001C2DE1" w:rsidP="001C2DE1">
      <w:pPr>
        <w:pStyle w:val="a3"/>
        <w:spacing w:before="0" w:beforeAutospacing="0" w:after="0" w:afterAutospacing="0" w:line="360" w:lineRule="auto"/>
        <w:ind w:firstLine="709"/>
        <w:jc w:val="both"/>
        <w:rPr>
          <w:rStyle w:val="20"/>
          <w:rFonts w:ascii="Times New Roman" w:hAnsi="Times New Roman" w:cs="Times New Roman"/>
          <w:color w:val="000000" w:themeColor="text1"/>
        </w:rPr>
      </w:pPr>
    </w:p>
    <w:p w:rsidR="001C2DE1" w:rsidRDefault="001C2DE1" w:rsidP="001C2DE1">
      <w:pPr>
        <w:pStyle w:val="a3"/>
        <w:spacing w:before="0" w:beforeAutospacing="0" w:after="0" w:afterAutospacing="0" w:line="360" w:lineRule="auto"/>
        <w:ind w:left="720"/>
        <w:jc w:val="center"/>
        <w:rPr>
          <w:rStyle w:val="20"/>
          <w:rFonts w:ascii="Times New Roman" w:hAnsi="Times New Roman" w:cs="Times New Roman"/>
          <w:color w:val="000000" w:themeColor="text1"/>
        </w:rPr>
      </w:pPr>
    </w:p>
    <w:p w:rsidR="001C2DE1" w:rsidRDefault="001C2DE1" w:rsidP="001C2DE1">
      <w:pPr>
        <w:pStyle w:val="a3"/>
        <w:spacing w:before="0" w:beforeAutospacing="0" w:after="0" w:afterAutospacing="0" w:line="360" w:lineRule="auto"/>
        <w:ind w:left="720"/>
        <w:jc w:val="center"/>
        <w:rPr>
          <w:rStyle w:val="20"/>
          <w:rFonts w:ascii="Times New Roman" w:hAnsi="Times New Roman" w:cs="Times New Roman"/>
          <w:color w:val="000000" w:themeColor="text1"/>
        </w:rPr>
      </w:pPr>
    </w:p>
    <w:p w:rsidR="001C2DE1" w:rsidRDefault="001C2DE1" w:rsidP="001C2DE1">
      <w:pPr>
        <w:pStyle w:val="a3"/>
        <w:spacing w:before="0" w:beforeAutospacing="0" w:after="0" w:afterAutospacing="0" w:line="360" w:lineRule="auto"/>
        <w:ind w:left="720"/>
        <w:jc w:val="center"/>
        <w:rPr>
          <w:rStyle w:val="20"/>
          <w:rFonts w:ascii="Times New Roman" w:hAnsi="Times New Roman" w:cs="Times New Roman"/>
          <w:color w:val="000000" w:themeColor="text1"/>
        </w:rPr>
      </w:pPr>
    </w:p>
    <w:p w:rsidR="001C2DE1" w:rsidRDefault="001C2DE1" w:rsidP="001C2DE1">
      <w:pPr>
        <w:pStyle w:val="a3"/>
        <w:spacing w:before="0" w:beforeAutospacing="0" w:after="0" w:afterAutospacing="0" w:line="360" w:lineRule="auto"/>
        <w:rPr>
          <w:rStyle w:val="20"/>
          <w:rFonts w:ascii="Times New Roman" w:hAnsi="Times New Roman" w:cs="Times New Roman"/>
          <w:color w:val="000000" w:themeColor="text1"/>
        </w:rPr>
      </w:pPr>
    </w:p>
    <w:p w:rsidR="001C2DE1" w:rsidRDefault="001C2DE1" w:rsidP="001C2DE1">
      <w:pPr>
        <w:pStyle w:val="a3"/>
        <w:spacing w:before="0" w:beforeAutospacing="0" w:after="0" w:afterAutospacing="0" w:line="360" w:lineRule="auto"/>
        <w:rPr>
          <w:rStyle w:val="20"/>
          <w:rFonts w:ascii="Times New Roman" w:hAnsi="Times New Roman" w:cs="Times New Roman"/>
          <w:color w:val="000000" w:themeColor="text1"/>
        </w:rPr>
      </w:pPr>
    </w:p>
    <w:p w:rsidR="001C2DE1" w:rsidRDefault="001C2DE1" w:rsidP="001C2DE1">
      <w:pPr>
        <w:pStyle w:val="a3"/>
        <w:numPr>
          <w:ilvl w:val="0"/>
          <w:numId w:val="1"/>
        </w:numPr>
        <w:spacing w:before="0" w:beforeAutospacing="0" w:after="0" w:afterAutospacing="0" w:line="360" w:lineRule="auto"/>
        <w:ind w:left="0"/>
        <w:jc w:val="center"/>
        <w:rPr>
          <w:rStyle w:val="20"/>
          <w:rFonts w:ascii="Times New Roman" w:hAnsi="Times New Roman" w:cs="Times New Roman"/>
          <w:color w:val="000000" w:themeColor="text1"/>
        </w:rPr>
      </w:pPr>
      <w:bookmarkStart w:id="5" w:name="_Toc165396828"/>
      <w:r w:rsidRPr="004629DF">
        <w:rPr>
          <w:rStyle w:val="20"/>
          <w:rFonts w:ascii="Times New Roman" w:hAnsi="Times New Roman" w:cs="Times New Roman"/>
          <w:color w:val="000000" w:themeColor="text1"/>
        </w:rPr>
        <w:lastRenderedPageBreak/>
        <w:t>ОХРАНА ОКРУЖАЮЩЕЙ СРЕДЫ НЕФТЯНЫХ МЕСТОРОЖДЕНИЙ</w:t>
      </w:r>
      <w:bookmarkEnd w:id="5"/>
    </w:p>
    <w:p w:rsidR="001C2DE1" w:rsidRDefault="001C2DE1" w:rsidP="001C2DE1">
      <w:pPr>
        <w:pStyle w:val="a3"/>
        <w:spacing w:before="0" w:beforeAutospacing="0" w:after="0" w:afterAutospacing="0" w:line="360" w:lineRule="auto"/>
        <w:jc w:val="center"/>
        <w:rPr>
          <w:rStyle w:val="20"/>
          <w:rFonts w:ascii="Times New Roman" w:hAnsi="Times New Roman" w:cs="Times New Roman"/>
          <w:color w:val="000000" w:themeColor="text1"/>
        </w:rPr>
      </w:pPr>
      <w:r w:rsidRPr="004629DF">
        <w:rPr>
          <w:rStyle w:val="20"/>
          <w:rFonts w:ascii="Times New Roman" w:hAnsi="Times New Roman" w:cs="Times New Roman"/>
          <w:color w:val="000000" w:themeColor="text1"/>
        </w:rPr>
        <w:br/>
      </w:r>
      <w:bookmarkStart w:id="6" w:name="_Toc165396829"/>
      <w:r w:rsidRPr="004629DF">
        <w:rPr>
          <w:rStyle w:val="20"/>
          <w:rFonts w:ascii="Times New Roman" w:hAnsi="Times New Roman" w:cs="Times New Roman"/>
          <w:color w:val="000000" w:themeColor="text1"/>
        </w:rPr>
        <w:t>1.1 Нефть. Эколого-геохимические характеристики содержания нефтепродуктов</w:t>
      </w:r>
      <w:bookmarkEnd w:id="6"/>
    </w:p>
    <w:p w:rsidR="001C2DE1" w:rsidRPr="005D11CA" w:rsidRDefault="001C2DE1" w:rsidP="001C2DE1">
      <w:pPr>
        <w:pStyle w:val="a3"/>
        <w:spacing w:before="0" w:beforeAutospacing="0" w:after="0" w:afterAutospacing="0" w:line="360" w:lineRule="auto"/>
        <w:ind w:firstLine="709"/>
        <w:jc w:val="both"/>
        <w:rPr>
          <w:color w:val="000000" w:themeColor="text1"/>
          <w:sz w:val="28"/>
          <w:szCs w:val="28"/>
        </w:rPr>
      </w:pPr>
      <w:r w:rsidRPr="00BE790F">
        <w:rPr>
          <w:color w:val="000000" w:themeColor="text1"/>
          <w:sz w:val="28"/>
          <w:szCs w:val="28"/>
          <w:shd w:val="clear" w:color="auto" w:fill="FFFFFF"/>
        </w:rPr>
        <w:t xml:space="preserve">Горючая смесь углеводородов и других органических веществ, известная как нефть, обладает маслянистой структурой и характерным ароматом. Оттенки данного ископаемого варьируются от </w:t>
      </w:r>
      <w:proofErr w:type="gramStart"/>
      <w:r w:rsidRPr="00BE790F">
        <w:rPr>
          <w:color w:val="000000" w:themeColor="text1"/>
          <w:sz w:val="28"/>
          <w:szCs w:val="28"/>
          <w:shd w:val="clear" w:color="auto" w:fill="FFFFFF"/>
        </w:rPr>
        <w:t>светло-коричневых</w:t>
      </w:r>
      <w:proofErr w:type="gramEnd"/>
      <w:r w:rsidRPr="00BE790F">
        <w:rPr>
          <w:color w:val="000000" w:themeColor="text1"/>
          <w:sz w:val="28"/>
          <w:szCs w:val="28"/>
          <w:shd w:val="clear" w:color="auto" w:fill="FFFFFF"/>
        </w:rPr>
        <w:t xml:space="preserve"> до близких к черному. Резервуары под землей, не поддающиеся излишнему глубинному давлению, достигающему трех километров, укрывают основные запасы нефти, извлечение которой осуществляется путем бурения скважин. Уникальность ресурса обусловлена его способностью при сгорании </w:t>
      </w:r>
      <w:proofErr w:type="gramStart"/>
      <w:r w:rsidRPr="00BE790F">
        <w:rPr>
          <w:color w:val="000000" w:themeColor="text1"/>
          <w:sz w:val="28"/>
          <w:szCs w:val="28"/>
          <w:shd w:val="clear" w:color="auto" w:fill="FFFFFF"/>
        </w:rPr>
        <w:t>высвобождать</w:t>
      </w:r>
      <w:proofErr w:type="gramEnd"/>
      <w:r w:rsidRPr="00BE790F">
        <w:rPr>
          <w:color w:val="000000" w:themeColor="text1"/>
          <w:sz w:val="28"/>
          <w:szCs w:val="28"/>
          <w:shd w:val="clear" w:color="auto" w:fill="FFFFFF"/>
        </w:rPr>
        <w:t xml:space="preserve"> колоссальное количество энергии, что сделало его незаменимым на планетарном уровне и предоставило ему статус "черного золота". Существенные </w:t>
      </w:r>
      <w:proofErr w:type="spellStart"/>
      <w:r w:rsidRPr="00BE790F">
        <w:rPr>
          <w:color w:val="000000" w:themeColor="text1"/>
          <w:sz w:val="28"/>
          <w:szCs w:val="28"/>
          <w:shd w:val="clear" w:color="auto" w:fill="FFFFFF"/>
        </w:rPr>
        <w:t>переваги</w:t>
      </w:r>
      <w:proofErr w:type="spellEnd"/>
      <w:r w:rsidRPr="00BE790F">
        <w:rPr>
          <w:color w:val="000000" w:themeColor="text1"/>
          <w:sz w:val="28"/>
          <w:szCs w:val="28"/>
          <w:shd w:val="clear" w:color="auto" w:fill="FFFFFF"/>
        </w:rPr>
        <w:t xml:space="preserve"> нефти также проявляются в нефтехимической отрасли, где из нее создают необходимые для различных сфер экономики продукты.</w:t>
      </w:r>
      <w:r w:rsidRPr="005D11CA">
        <w:rPr>
          <w:color w:val="000000" w:themeColor="text1"/>
          <w:sz w:val="28"/>
          <w:szCs w:val="28"/>
          <w:shd w:val="clear" w:color="auto" w:fill="FFFFFF"/>
        </w:rPr>
        <w:t xml:space="preserve">[11,208 </w:t>
      </w:r>
      <w:r>
        <w:rPr>
          <w:color w:val="000000" w:themeColor="text1"/>
          <w:sz w:val="28"/>
          <w:szCs w:val="28"/>
          <w:shd w:val="clear" w:color="auto" w:fill="FFFFFF"/>
          <w:lang w:val="en-US"/>
        </w:rPr>
        <w:t>c</w:t>
      </w:r>
      <w:r w:rsidRPr="005D11CA">
        <w:rPr>
          <w:color w:val="000000" w:themeColor="text1"/>
          <w:sz w:val="28"/>
          <w:szCs w:val="28"/>
          <w:shd w:val="clear" w:color="auto" w:fill="FFFFFF"/>
        </w:rPr>
        <w:t>.]</w:t>
      </w:r>
    </w:p>
    <w:p w:rsidR="001C2DE1" w:rsidRDefault="001C2DE1" w:rsidP="001C2DE1">
      <w:pPr>
        <w:pStyle w:val="a3"/>
        <w:spacing w:before="0" w:beforeAutospacing="0" w:after="0" w:afterAutospacing="0" w:line="360" w:lineRule="auto"/>
        <w:ind w:firstLine="709"/>
        <w:jc w:val="both"/>
        <w:rPr>
          <w:color w:val="000000" w:themeColor="text1"/>
          <w:sz w:val="28"/>
          <w:szCs w:val="28"/>
        </w:rPr>
      </w:pPr>
      <w:bookmarkStart w:id="7" w:name="_GoBack"/>
      <w:r w:rsidRPr="00BE790F">
        <w:rPr>
          <w:color w:val="000000" w:themeColor="text1"/>
          <w:sz w:val="28"/>
          <w:szCs w:val="28"/>
          <w:shd w:val="clear" w:color="auto" w:fill="FFFFFF"/>
        </w:rPr>
        <w:t xml:space="preserve">Нефть бывает двух сортов: сырая и товарная. Сырая нефть представляет собой натуральное ископаемое, переполненное не только углеводородами, но и дополнительными элементами как растворенный газ, вода, минералы и другие примеси. Она служит фундаментом для производства множества энергоносителей и химикатов. В свою очередь, товарная нефть обработана для удовлетворения стандартов, прописанных ГОСТ </w:t>
      </w:r>
      <w:proofErr w:type="gramStart"/>
      <w:r w:rsidRPr="00BE790F">
        <w:rPr>
          <w:color w:val="000000" w:themeColor="text1"/>
          <w:sz w:val="28"/>
          <w:szCs w:val="28"/>
          <w:shd w:val="clear" w:color="auto" w:fill="FFFFFF"/>
        </w:rPr>
        <w:t>Р</w:t>
      </w:r>
      <w:proofErr w:type="gramEnd"/>
      <w:r w:rsidRPr="00BE790F">
        <w:rPr>
          <w:color w:val="000000" w:themeColor="text1"/>
          <w:sz w:val="28"/>
          <w:szCs w:val="28"/>
          <w:shd w:val="clear" w:color="auto" w:fill="FFFFFF"/>
        </w:rPr>
        <w:t xml:space="preserve"> 51858–2002.</w:t>
      </w:r>
    </w:p>
    <w:bookmarkEnd w:id="7"/>
    <w:p w:rsidR="001C2DE1" w:rsidRPr="00BE790F" w:rsidRDefault="001C2DE1" w:rsidP="001C2DE1">
      <w:pPr>
        <w:pStyle w:val="a3"/>
        <w:spacing w:before="0" w:beforeAutospacing="0" w:after="0" w:afterAutospacing="0" w:line="360" w:lineRule="auto"/>
        <w:ind w:firstLine="709"/>
        <w:jc w:val="both"/>
        <w:rPr>
          <w:rStyle w:val="20"/>
          <w:rFonts w:ascii="Times New Roman" w:hAnsi="Times New Roman" w:cs="Times New Roman"/>
          <w:color w:val="000000" w:themeColor="text1"/>
        </w:rPr>
      </w:pPr>
      <w:r w:rsidRPr="00BE790F">
        <w:rPr>
          <w:color w:val="000000" w:themeColor="text1"/>
          <w:sz w:val="28"/>
          <w:szCs w:val="28"/>
          <w:shd w:val="clear" w:color="auto" w:fill="FFFFFF"/>
        </w:rPr>
        <w:t>Состав и конфигурация углеводородов в нефти разнятся в зависимости от географии месторождения, ее состав может ощутимо различаться. Сложные методы добычи нефти классифицируются, исходя из различных факторов внутреннего пластового давления, методов их поддержания и технологий экстракции.</w:t>
      </w:r>
      <w:r w:rsidRPr="005D11CA">
        <w:rPr>
          <w:color w:val="000000" w:themeColor="text1"/>
          <w:sz w:val="28"/>
          <w:szCs w:val="28"/>
        </w:rPr>
        <w:t xml:space="preserve"> </w:t>
      </w:r>
      <w:r w:rsidRPr="00BE790F">
        <w:rPr>
          <w:color w:val="000000" w:themeColor="text1"/>
          <w:sz w:val="28"/>
          <w:szCs w:val="28"/>
          <w:shd w:val="clear" w:color="auto" w:fill="FFFFFF"/>
        </w:rPr>
        <w:t xml:space="preserve">Строительство скважин приводит к загрязнению окружающей среды, включая атмосферу, водные ресурсы, а также почву и флору. В процессе различных этапов их возведения в окружающую среду </w:t>
      </w:r>
      <w:r w:rsidRPr="00BE790F">
        <w:rPr>
          <w:color w:val="000000" w:themeColor="text1"/>
          <w:sz w:val="28"/>
          <w:szCs w:val="28"/>
          <w:shd w:val="clear" w:color="auto" w:fill="FFFFFF"/>
        </w:rPr>
        <w:lastRenderedPageBreak/>
        <w:t xml:space="preserve">попадают вещества, способные нанести непоправимый ущерб экологии. Источники подобного загрязнения можно условно классифицировать </w:t>
      </w:r>
      <w:proofErr w:type="gramStart"/>
      <w:r w:rsidRPr="00BE790F">
        <w:rPr>
          <w:color w:val="000000" w:themeColor="text1"/>
          <w:sz w:val="28"/>
          <w:szCs w:val="28"/>
          <w:shd w:val="clear" w:color="auto" w:fill="FFFFFF"/>
        </w:rPr>
        <w:t>на</w:t>
      </w:r>
      <w:proofErr w:type="gramEnd"/>
      <w:r w:rsidRPr="00BE790F">
        <w:rPr>
          <w:color w:val="000000" w:themeColor="text1"/>
          <w:sz w:val="28"/>
          <w:szCs w:val="28"/>
          <w:shd w:val="clear" w:color="auto" w:fill="FFFFFF"/>
        </w:rPr>
        <w:t xml:space="preserve"> временные или постоянные.</w:t>
      </w:r>
    </w:p>
    <w:p w:rsidR="001C2DE1" w:rsidRPr="001A0A7F" w:rsidRDefault="001C2DE1" w:rsidP="001C2DE1">
      <w:pPr>
        <w:pStyle w:val="a3"/>
        <w:spacing w:before="0" w:beforeAutospacing="0" w:after="0" w:afterAutospacing="0" w:line="360" w:lineRule="auto"/>
        <w:jc w:val="center"/>
        <w:rPr>
          <w:color w:val="000000" w:themeColor="text1"/>
          <w:sz w:val="28"/>
          <w:szCs w:val="28"/>
        </w:rPr>
      </w:pPr>
      <w:r>
        <w:rPr>
          <w:noProof/>
          <w:color w:val="000000" w:themeColor="text1"/>
          <w:sz w:val="28"/>
          <w:szCs w:val="28"/>
        </w:rPr>
        <w:drawing>
          <wp:inline distT="0" distB="0" distL="0" distR="0">
            <wp:extent cx="5943600" cy="419100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c9OyyY.png"/>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943600" cy="4191000"/>
                    </a:xfrm>
                    <a:prstGeom prst="rect">
                      <a:avLst/>
                    </a:prstGeom>
                  </pic:spPr>
                </pic:pic>
              </a:graphicData>
            </a:graphic>
          </wp:inline>
        </w:drawing>
      </w:r>
    </w:p>
    <w:p w:rsidR="001C2DE1" w:rsidRPr="001A0A7F" w:rsidRDefault="001C2DE1" w:rsidP="001C2DE1">
      <w:pPr>
        <w:pStyle w:val="a3"/>
        <w:spacing w:before="0" w:beforeAutospacing="0" w:after="0" w:afterAutospacing="0"/>
        <w:ind w:firstLine="709"/>
        <w:jc w:val="center"/>
        <w:rPr>
          <w:b/>
          <w:color w:val="000000" w:themeColor="text1"/>
          <w:sz w:val="28"/>
          <w:szCs w:val="28"/>
        </w:rPr>
      </w:pPr>
      <w:r w:rsidRPr="001A0A7F">
        <w:rPr>
          <w:b/>
          <w:color w:val="000000" w:themeColor="text1"/>
          <w:sz w:val="28"/>
          <w:szCs w:val="28"/>
        </w:rPr>
        <w:t>Рисунок 1-</w:t>
      </w:r>
      <w:r w:rsidRPr="001A0A7F">
        <w:rPr>
          <w:b/>
        </w:rPr>
        <w:t xml:space="preserve"> </w:t>
      </w:r>
      <w:r w:rsidRPr="001A0A7F">
        <w:rPr>
          <w:b/>
          <w:color w:val="000000" w:themeColor="text1"/>
          <w:sz w:val="28"/>
          <w:szCs w:val="28"/>
        </w:rPr>
        <w:t>Систематизация источников загрязнения при бурении скважин</w:t>
      </w:r>
    </w:p>
    <w:p w:rsidR="001C2DE1" w:rsidRDefault="001C2DE1" w:rsidP="001C2DE1">
      <w:pPr>
        <w:pStyle w:val="a3"/>
        <w:spacing w:before="0" w:beforeAutospacing="0" w:after="0" w:afterAutospacing="0" w:line="360" w:lineRule="auto"/>
        <w:ind w:firstLine="709"/>
        <w:jc w:val="both"/>
        <w:rPr>
          <w:color w:val="000000" w:themeColor="text1"/>
          <w:sz w:val="28"/>
          <w:szCs w:val="28"/>
        </w:rPr>
      </w:pPr>
      <w:r w:rsidRPr="0036380B">
        <w:rPr>
          <w:i/>
          <w:color w:val="000000" w:themeColor="text1"/>
          <w:sz w:val="28"/>
          <w:szCs w:val="28"/>
        </w:rPr>
        <w:t>Эколого-геохимические нормативы содержания нефтепродуктов.</w:t>
      </w:r>
      <w:r>
        <w:rPr>
          <w:color w:val="000000" w:themeColor="text1"/>
          <w:sz w:val="28"/>
          <w:szCs w:val="28"/>
        </w:rPr>
        <w:t xml:space="preserve"> </w:t>
      </w:r>
      <w:r w:rsidRPr="00BE790F">
        <w:rPr>
          <w:color w:val="000000" w:themeColor="text1"/>
          <w:sz w:val="28"/>
          <w:szCs w:val="28"/>
        </w:rPr>
        <w:t>В регулировании экологического воздействия, связанного с хозяйственной активностью, ключевым аспектом является поддержание качества среды, что обуславливает необходимость контроля содержания опасных веществ. Нефтепродукты, обладая сложным химическим составом, которые включают множество органических соединений, от низк</w:t>
      </w:r>
      <w:proofErr w:type="gramStart"/>
      <w:r w:rsidRPr="00BE790F">
        <w:rPr>
          <w:color w:val="000000" w:themeColor="text1"/>
          <w:sz w:val="28"/>
          <w:szCs w:val="28"/>
        </w:rPr>
        <w:t>о-</w:t>
      </w:r>
      <w:proofErr w:type="gramEnd"/>
      <w:r w:rsidRPr="00BE790F">
        <w:rPr>
          <w:color w:val="000000" w:themeColor="text1"/>
          <w:sz w:val="28"/>
          <w:szCs w:val="28"/>
        </w:rPr>
        <w:t xml:space="preserve"> до высокомолекулярных углеводородов и гетероциклических элементов, представляют угрозу экологической безопасности. В атмосфере над рабочими зонами промышленных объектов максимально допустимые концентрации (ПДК) распространены и составляют 10 мг/м^3 для нефтяных углеводородов, тогда как в озерах, реках, морях, подземных водах и осадках их уровни варьируют от следов до 1,5 мг/дм^3, отчасти завися от трофического статуса водоема.</w:t>
      </w:r>
    </w:p>
    <w:p w:rsidR="001C2DE1" w:rsidRPr="005D11CA" w:rsidRDefault="001C2DE1" w:rsidP="001C2DE1">
      <w:pPr>
        <w:pStyle w:val="a3"/>
        <w:spacing w:before="0" w:beforeAutospacing="0" w:after="0" w:afterAutospacing="0" w:line="360" w:lineRule="auto"/>
        <w:ind w:firstLine="709"/>
        <w:jc w:val="both"/>
        <w:rPr>
          <w:color w:val="000000" w:themeColor="text1"/>
          <w:sz w:val="28"/>
          <w:szCs w:val="28"/>
        </w:rPr>
      </w:pPr>
      <w:proofErr w:type="gramStart"/>
      <w:r w:rsidRPr="00BE790F">
        <w:rPr>
          <w:color w:val="000000" w:themeColor="text1"/>
          <w:sz w:val="28"/>
          <w:szCs w:val="28"/>
        </w:rPr>
        <w:lastRenderedPageBreak/>
        <w:t xml:space="preserve">Несмотря на отсутствие универсального значения ПДК для нефтепродуктов в атмосферном воздухе населенных пунктов, отдельные ПДК установлены для определенных </w:t>
      </w:r>
      <w:proofErr w:type="spellStart"/>
      <w:r w:rsidRPr="00BE790F">
        <w:rPr>
          <w:color w:val="000000" w:themeColor="text1"/>
          <w:sz w:val="28"/>
          <w:szCs w:val="28"/>
        </w:rPr>
        <w:t>нефтепроизводных</w:t>
      </w:r>
      <w:proofErr w:type="spellEnd"/>
      <w:r w:rsidRPr="00BE790F">
        <w:rPr>
          <w:color w:val="000000" w:themeColor="text1"/>
          <w:sz w:val="28"/>
          <w:szCs w:val="28"/>
        </w:rPr>
        <w:t xml:space="preserve"> углеводородов.</w:t>
      </w:r>
      <w:proofErr w:type="gramEnd"/>
      <w:r w:rsidRPr="00BE790F">
        <w:rPr>
          <w:color w:val="000000" w:themeColor="text1"/>
          <w:sz w:val="28"/>
          <w:szCs w:val="28"/>
        </w:rPr>
        <w:t xml:space="preserve"> Вкус, запах и даже цвет воды могут заметно изменяться негативно под воздействием нефтепродуктов, также как и газообмен с окружающей атмосферой. Значительно повышается потенциальная опасность от вредоносных углеводородов, таких как бензол и ксилолы, а их присутствие в любых концентрациях в воде считается недопустимым. Регулирующие значения допустимых концентраций, определенные для органолептического (0,3 мг/дм^3) и </w:t>
      </w:r>
      <w:proofErr w:type="spellStart"/>
      <w:r w:rsidRPr="00BE790F">
        <w:rPr>
          <w:color w:val="000000" w:themeColor="text1"/>
          <w:sz w:val="28"/>
          <w:szCs w:val="28"/>
        </w:rPr>
        <w:t>рыбохозяйственного</w:t>
      </w:r>
      <w:proofErr w:type="spellEnd"/>
      <w:r w:rsidRPr="00BE790F">
        <w:rPr>
          <w:color w:val="000000" w:themeColor="text1"/>
          <w:sz w:val="28"/>
          <w:szCs w:val="28"/>
        </w:rPr>
        <w:t xml:space="preserve"> (0,05 мг/дм^3) воздействия, подчеркивают серьезность экологического риска, связанного с существованием нефтепродуктов в водных ресурсах.</w:t>
      </w:r>
      <w:r>
        <w:rPr>
          <w:color w:val="000000" w:themeColor="text1"/>
          <w:sz w:val="28"/>
          <w:szCs w:val="28"/>
        </w:rPr>
        <w:t>[9</w:t>
      </w:r>
      <w:r w:rsidRPr="005D11CA">
        <w:rPr>
          <w:color w:val="000000" w:themeColor="text1"/>
          <w:sz w:val="28"/>
          <w:szCs w:val="28"/>
        </w:rPr>
        <w:t xml:space="preserve">,165 </w:t>
      </w:r>
      <w:r>
        <w:rPr>
          <w:color w:val="000000" w:themeColor="text1"/>
          <w:sz w:val="28"/>
          <w:szCs w:val="28"/>
          <w:lang w:val="en-US"/>
        </w:rPr>
        <w:t>c</w:t>
      </w:r>
      <w:r w:rsidRPr="005D11CA">
        <w:rPr>
          <w:color w:val="000000" w:themeColor="text1"/>
          <w:sz w:val="28"/>
          <w:szCs w:val="28"/>
        </w:rPr>
        <w:t>.]</w:t>
      </w:r>
    </w:p>
    <w:p w:rsidR="001C2DE1" w:rsidRDefault="001C2DE1" w:rsidP="001C2DE1">
      <w:pPr>
        <w:pStyle w:val="a3"/>
        <w:spacing w:before="0" w:beforeAutospacing="0" w:after="0" w:afterAutospacing="0" w:line="360" w:lineRule="auto"/>
        <w:ind w:firstLine="709"/>
        <w:jc w:val="both"/>
        <w:rPr>
          <w:color w:val="000000" w:themeColor="text1"/>
          <w:sz w:val="28"/>
          <w:szCs w:val="28"/>
        </w:rPr>
      </w:pPr>
      <w:r w:rsidRPr="00BE790F">
        <w:rPr>
          <w:color w:val="000000" w:themeColor="text1"/>
          <w:sz w:val="28"/>
          <w:szCs w:val="28"/>
        </w:rPr>
        <w:t>Геохимические анализы показывают, что на фоновых территориях количество нефтепродуктов в почвах обычно составляет 65 мг/кг, хотя данные могут сильно колебаться в зависимости от различных почвенных условий. Создание экологически обоснованных стандартов для определения уровней нефтепродуктов в почвах, зависящих от многих локальных факторов и растительности, считается целесообразным. Такие стандарты должны ориентироваться на среднее значение и статистическое отклонение характерных проб (Х ± 3d), исходя из которых, учитывая тип землепользования и другие переменные, можно сформировать регионально адаптированные нормы. Предполагается, что если в пробах содержание нефтепродуктов не превышает 180–200 мг/кг, такие уровни соответствуют фоновому содержанию, что представляет собой базовый уровень для установления экологических норм.</w:t>
      </w:r>
    </w:p>
    <w:p w:rsidR="001C2DE1" w:rsidRDefault="001C2DE1" w:rsidP="001C2DE1">
      <w:pPr>
        <w:pStyle w:val="a3"/>
        <w:spacing w:before="0" w:beforeAutospacing="0" w:after="0" w:afterAutospacing="0" w:line="360" w:lineRule="auto"/>
        <w:ind w:firstLine="709"/>
        <w:jc w:val="both"/>
        <w:rPr>
          <w:color w:val="000000" w:themeColor="text1"/>
          <w:sz w:val="28"/>
          <w:szCs w:val="28"/>
        </w:rPr>
      </w:pPr>
      <w:r w:rsidRPr="00BE790F">
        <w:rPr>
          <w:color w:val="000000" w:themeColor="text1"/>
          <w:sz w:val="28"/>
          <w:szCs w:val="28"/>
          <w:shd w:val="clear" w:color="auto" w:fill="FFFFFF"/>
        </w:rPr>
        <w:t xml:space="preserve">Классификация </w:t>
      </w:r>
      <w:proofErr w:type="spellStart"/>
      <w:r w:rsidRPr="00BE790F">
        <w:rPr>
          <w:color w:val="000000" w:themeColor="text1"/>
          <w:sz w:val="28"/>
          <w:szCs w:val="28"/>
          <w:shd w:val="clear" w:color="auto" w:fill="FFFFFF"/>
        </w:rPr>
        <w:t>нефтезагрязненных</w:t>
      </w:r>
      <w:proofErr w:type="spellEnd"/>
      <w:r w:rsidRPr="00BE790F">
        <w:rPr>
          <w:color w:val="000000" w:themeColor="text1"/>
          <w:sz w:val="28"/>
          <w:szCs w:val="28"/>
          <w:shd w:val="clear" w:color="auto" w:fill="FFFFFF"/>
        </w:rPr>
        <w:t xml:space="preserve"> грунтов в зависимости от содержания нефтепродуктов, мг/кг:</w:t>
      </w:r>
    </w:p>
    <w:p w:rsidR="001C2DE1" w:rsidRDefault="001C2DE1" w:rsidP="001C2DE1">
      <w:pPr>
        <w:pStyle w:val="a3"/>
        <w:numPr>
          <w:ilvl w:val="0"/>
          <w:numId w:val="11"/>
        </w:numPr>
        <w:spacing w:before="0" w:beforeAutospacing="0" w:after="0" w:afterAutospacing="0" w:line="360" w:lineRule="auto"/>
        <w:ind w:left="0" w:firstLine="680"/>
        <w:jc w:val="both"/>
        <w:rPr>
          <w:color w:val="000000" w:themeColor="text1"/>
          <w:sz w:val="28"/>
          <w:szCs w:val="28"/>
        </w:rPr>
      </w:pPr>
      <w:r w:rsidRPr="00BE790F">
        <w:rPr>
          <w:color w:val="000000" w:themeColor="text1"/>
          <w:sz w:val="28"/>
          <w:szCs w:val="28"/>
          <w:shd w:val="clear" w:color="auto" w:fill="FFFFFF"/>
        </w:rPr>
        <w:t>до 100,0 – допустимый уровень;</w:t>
      </w:r>
    </w:p>
    <w:p w:rsidR="001C2DE1" w:rsidRDefault="001C2DE1" w:rsidP="001C2DE1">
      <w:pPr>
        <w:pStyle w:val="a3"/>
        <w:numPr>
          <w:ilvl w:val="0"/>
          <w:numId w:val="11"/>
        </w:numPr>
        <w:spacing w:before="0" w:beforeAutospacing="0" w:after="0" w:afterAutospacing="0" w:line="360" w:lineRule="auto"/>
        <w:ind w:left="0" w:firstLine="680"/>
        <w:jc w:val="both"/>
        <w:rPr>
          <w:color w:val="000000" w:themeColor="text1"/>
          <w:sz w:val="28"/>
          <w:szCs w:val="28"/>
        </w:rPr>
      </w:pPr>
      <w:r w:rsidRPr="00BE790F">
        <w:rPr>
          <w:color w:val="000000" w:themeColor="text1"/>
          <w:sz w:val="28"/>
          <w:szCs w:val="28"/>
          <w:shd w:val="clear" w:color="auto" w:fill="FFFFFF"/>
        </w:rPr>
        <w:t>грунты экологической опасности не представляют;</w:t>
      </w:r>
    </w:p>
    <w:p w:rsidR="001C2DE1" w:rsidRDefault="001C2DE1" w:rsidP="001C2DE1">
      <w:pPr>
        <w:pStyle w:val="a3"/>
        <w:numPr>
          <w:ilvl w:val="0"/>
          <w:numId w:val="11"/>
        </w:numPr>
        <w:spacing w:before="0" w:beforeAutospacing="0" w:after="0" w:afterAutospacing="0" w:line="360" w:lineRule="auto"/>
        <w:ind w:left="0" w:firstLine="680"/>
        <w:jc w:val="both"/>
        <w:rPr>
          <w:color w:val="000000" w:themeColor="text1"/>
          <w:sz w:val="28"/>
          <w:szCs w:val="28"/>
        </w:rPr>
      </w:pPr>
      <w:r w:rsidRPr="00BE790F">
        <w:rPr>
          <w:color w:val="000000" w:themeColor="text1"/>
          <w:sz w:val="28"/>
          <w:szCs w:val="28"/>
          <w:shd w:val="clear" w:color="auto" w:fill="FFFFFF"/>
        </w:rPr>
        <w:t>от 100,0 до 500,0 – повышенный уровень;</w:t>
      </w:r>
    </w:p>
    <w:p w:rsidR="001C2DE1" w:rsidRDefault="001C2DE1" w:rsidP="001C2DE1">
      <w:pPr>
        <w:pStyle w:val="a3"/>
        <w:numPr>
          <w:ilvl w:val="0"/>
          <w:numId w:val="11"/>
        </w:numPr>
        <w:spacing w:before="0" w:beforeAutospacing="0" w:after="0" w:afterAutospacing="0" w:line="360" w:lineRule="auto"/>
        <w:ind w:left="0" w:firstLine="680"/>
        <w:jc w:val="both"/>
        <w:rPr>
          <w:color w:val="000000" w:themeColor="text1"/>
          <w:sz w:val="28"/>
          <w:szCs w:val="28"/>
        </w:rPr>
      </w:pPr>
      <w:r w:rsidRPr="00BE790F">
        <w:rPr>
          <w:color w:val="000000" w:themeColor="text1"/>
          <w:sz w:val="28"/>
          <w:szCs w:val="28"/>
          <w:shd w:val="clear" w:color="auto" w:fill="FFFFFF"/>
        </w:rPr>
        <w:lastRenderedPageBreak/>
        <w:t>нефтепродукты в таких количествах активно утилизируются микроорганизмами или вымываются атмосферными осадками;</w:t>
      </w:r>
    </w:p>
    <w:p w:rsidR="001C2DE1" w:rsidRDefault="001C2DE1" w:rsidP="001C2DE1">
      <w:pPr>
        <w:pStyle w:val="a3"/>
        <w:numPr>
          <w:ilvl w:val="0"/>
          <w:numId w:val="11"/>
        </w:numPr>
        <w:spacing w:before="0" w:beforeAutospacing="0" w:after="0" w:afterAutospacing="0" w:line="360" w:lineRule="auto"/>
        <w:ind w:left="0" w:firstLine="680"/>
        <w:jc w:val="both"/>
        <w:rPr>
          <w:color w:val="000000" w:themeColor="text1"/>
          <w:sz w:val="28"/>
          <w:szCs w:val="28"/>
        </w:rPr>
      </w:pPr>
      <w:r w:rsidRPr="00BE790F">
        <w:rPr>
          <w:color w:val="000000" w:themeColor="text1"/>
          <w:sz w:val="28"/>
          <w:szCs w:val="28"/>
          <w:shd w:val="clear" w:color="auto" w:fill="FFFFFF"/>
        </w:rPr>
        <w:t>от 500,0 до 1000,0 – умеренное загрязнение;</w:t>
      </w:r>
    </w:p>
    <w:p w:rsidR="001C2DE1" w:rsidRDefault="001C2DE1" w:rsidP="001C2DE1">
      <w:pPr>
        <w:pStyle w:val="a3"/>
        <w:numPr>
          <w:ilvl w:val="0"/>
          <w:numId w:val="11"/>
        </w:numPr>
        <w:spacing w:before="0" w:beforeAutospacing="0" w:after="0" w:afterAutospacing="0" w:line="360" w:lineRule="auto"/>
        <w:ind w:left="0" w:firstLine="680"/>
        <w:jc w:val="both"/>
        <w:rPr>
          <w:color w:val="000000" w:themeColor="text1"/>
          <w:sz w:val="28"/>
          <w:szCs w:val="28"/>
        </w:rPr>
      </w:pPr>
      <w:r w:rsidRPr="00BE790F">
        <w:rPr>
          <w:color w:val="000000" w:themeColor="text1"/>
          <w:sz w:val="28"/>
          <w:szCs w:val="28"/>
          <w:shd w:val="clear" w:color="auto" w:fill="FFFFFF"/>
        </w:rPr>
        <w:t>от 1000,0 до 2000,0 – умеренно опасное загрязнение;</w:t>
      </w:r>
    </w:p>
    <w:p w:rsidR="001C2DE1" w:rsidRDefault="001C2DE1" w:rsidP="001C2DE1">
      <w:pPr>
        <w:pStyle w:val="a3"/>
        <w:numPr>
          <w:ilvl w:val="0"/>
          <w:numId w:val="11"/>
        </w:numPr>
        <w:spacing w:before="0" w:beforeAutospacing="0" w:after="0" w:afterAutospacing="0" w:line="360" w:lineRule="auto"/>
        <w:ind w:left="0" w:firstLine="680"/>
        <w:jc w:val="both"/>
        <w:rPr>
          <w:color w:val="000000" w:themeColor="text1"/>
          <w:sz w:val="28"/>
          <w:szCs w:val="28"/>
        </w:rPr>
      </w:pPr>
      <w:r w:rsidRPr="00BE790F">
        <w:rPr>
          <w:color w:val="000000" w:themeColor="text1"/>
          <w:sz w:val="28"/>
          <w:szCs w:val="28"/>
          <w:shd w:val="clear" w:color="auto" w:fill="FFFFFF"/>
        </w:rPr>
        <w:t>от 2000,0 до 5000,0 – сильное загрязнение;</w:t>
      </w:r>
    </w:p>
    <w:p w:rsidR="001C2DE1" w:rsidRDefault="001C2DE1" w:rsidP="001C2DE1">
      <w:pPr>
        <w:pStyle w:val="a3"/>
        <w:numPr>
          <w:ilvl w:val="0"/>
          <w:numId w:val="11"/>
        </w:numPr>
        <w:spacing w:before="0" w:beforeAutospacing="0" w:after="0" w:afterAutospacing="0" w:line="360" w:lineRule="auto"/>
        <w:ind w:left="0" w:firstLine="680"/>
        <w:jc w:val="both"/>
        <w:rPr>
          <w:color w:val="000000" w:themeColor="text1"/>
          <w:sz w:val="28"/>
          <w:szCs w:val="28"/>
        </w:rPr>
      </w:pPr>
      <w:r w:rsidRPr="00BE790F">
        <w:rPr>
          <w:color w:val="000000" w:themeColor="text1"/>
          <w:sz w:val="28"/>
          <w:szCs w:val="28"/>
          <w:shd w:val="clear" w:color="auto" w:fill="FFFFFF"/>
        </w:rPr>
        <w:t>свыше 5000,0 – очень высокий уровень загрязнения;</w:t>
      </w:r>
    </w:p>
    <w:p w:rsidR="001C2DE1" w:rsidRDefault="001C2DE1" w:rsidP="001C2DE1">
      <w:pPr>
        <w:pStyle w:val="a3"/>
        <w:numPr>
          <w:ilvl w:val="0"/>
          <w:numId w:val="11"/>
        </w:numPr>
        <w:spacing w:before="0" w:beforeAutospacing="0" w:after="0" w:afterAutospacing="0" w:line="360" w:lineRule="auto"/>
        <w:ind w:left="0" w:firstLine="680"/>
        <w:jc w:val="both"/>
        <w:rPr>
          <w:color w:val="000000" w:themeColor="text1"/>
          <w:sz w:val="28"/>
          <w:szCs w:val="28"/>
        </w:rPr>
      </w:pPr>
      <w:r w:rsidRPr="00BE790F">
        <w:rPr>
          <w:color w:val="000000" w:themeColor="text1"/>
          <w:sz w:val="28"/>
          <w:szCs w:val="28"/>
          <w:shd w:val="clear" w:color="auto" w:fill="FFFFFF"/>
        </w:rPr>
        <w:t>требуется санация территории.</w:t>
      </w:r>
    </w:p>
    <w:p w:rsidR="001C2DE1" w:rsidRPr="00BE790F" w:rsidRDefault="001C2DE1" w:rsidP="001C2DE1">
      <w:pPr>
        <w:pStyle w:val="a3"/>
        <w:spacing w:before="0" w:beforeAutospacing="0" w:after="0" w:afterAutospacing="0" w:line="360" w:lineRule="auto"/>
        <w:ind w:firstLine="709"/>
        <w:jc w:val="both"/>
        <w:rPr>
          <w:color w:val="000000" w:themeColor="text1"/>
          <w:sz w:val="28"/>
          <w:szCs w:val="28"/>
        </w:rPr>
      </w:pPr>
      <w:r>
        <w:rPr>
          <w:color w:val="000000" w:themeColor="text1"/>
          <w:sz w:val="28"/>
          <w:szCs w:val="28"/>
          <w:shd w:val="clear" w:color="auto" w:fill="FFFFFF"/>
        </w:rPr>
        <w:t xml:space="preserve">Сигнальный уровень </w:t>
      </w:r>
      <w:r w:rsidRPr="00BE790F">
        <w:rPr>
          <w:color w:val="000000" w:themeColor="text1"/>
          <w:sz w:val="28"/>
          <w:szCs w:val="28"/>
          <w:shd w:val="clear" w:color="auto" w:fill="FFFFFF"/>
        </w:rPr>
        <w:t xml:space="preserve"> </w:t>
      </w:r>
      <w:r>
        <w:rPr>
          <w:color w:val="000000" w:themeColor="text1"/>
          <w:sz w:val="28"/>
          <w:szCs w:val="28"/>
          <w:shd w:val="clear" w:color="auto" w:fill="FFFFFF"/>
          <w:lang w:val="en-US"/>
        </w:rPr>
        <w:t>I</w:t>
      </w:r>
      <w:r w:rsidRPr="00BE790F">
        <w:rPr>
          <w:color w:val="000000" w:themeColor="text1"/>
          <w:sz w:val="28"/>
          <w:szCs w:val="28"/>
          <w:shd w:val="clear" w:color="auto" w:fill="FFFFFF"/>
        </w:rPr>
        <w:t xml:space="preserve"> – фоновый уровень, считается минимальным загрязнением почв и грун</w:t>
      </w:r>
      <w:r>
        <w:rPr>
          <w:color w:val="000000" w:themeColor="text1"/>
          <w:sz w:val="28"/>
          <w:szCs w:val="28"/>
          <w:shd w:val="clear" w:color="auto" w:fill="FFFFFF"/>
        </w:rPr>
        <w:t xml:space="preserve">товых вод. Сигнальный уровень </w:t>
      </w:r>
      <w:r>
        <w:rPr>
          <w:color w:val="000000" w:themeColor="text1"/>
          <w:sz w:val="28"/>
          <w:szCs w:val="28"/>
          <w:shd w:val="clear" w:color="auto" w:fill="FFFFFF"/>
          <w:lang w:val="en-US"/>
        </w:rPr>
        <w:t>II</w:t>
      </w:r>
      <w:r w:rsidRPr="00BE790F">
        <w:rPr>
          <w:color w:val="000000" w:themeColor="text1"/>
          <w:sz w:val="28"/>
          <w:szCs w:val="28"/>
          <w:shd w:val="clear" w:color="auto" w:fill="FFFFFF"/>
        </w:rPr>
        <w:t xml:space="preserve"> – повышенное загрязнение, требуются наблюдения за динамикой загрязнения и устранение</w:t>
      </w:r>
      <w:r>
        <w:rPr>
          <w:color w:val="000000" w:themeColor="text1"/>
          <w:sz w:val="28"/>
          <w:szCs w:val="28"/>
          <w:shd w:val="clear" w:color="auto" w:fill="FFFFFF"/>
        </w:rPr>
        <w:t xml:space="preserve"> причины. Сигнальный уровень </w:t>
      </w:r>
      <w:r>
        <w:rPr>
          <w:color w:val="000000" w:themeColor="text1"/>
          <w:sz w:val="28"/>
          <w:szCs w:val="28"/>
          <w:shd w:val="clear" w:color="auto" w:fill="FFFFFF"/>
          <w:lang w:val="en-US"/>
        </w:rPr>
        <w:t>III</w:t>
      </w:r>
      <w:r w:rsidRPr="00BE790F">
        <w:rPr>
          <w:color w:val="000000" w:themeColor="text1"/>
          <w:sz w:val="28"/>
          <w:szCs w:val="28"/>
          <w:shd w:val="clear" w:color="auto" w:fill="FFFFFF"/>
        </w:rPr>
        <w:t xml:space="preserve"> – высокое загрязнение, необходима срочная очистка почв и грунтовых вод.</w:t>
      </w:r>
    </w:p>
    <w:p w:rsidR="001C2DE1" w:rsidRPr="00BE790F" w:rsidRDefault="001C2DE1" w:rsidP="001C2DE1">
      <w:pPr>
        <w:pStyle w:val="a3"/>
        <w:spacing w:before="0" w:beforeAutospacing="0" w:after="0" w:afterAutospacing="0" w:line="360" w:lineRule="auto"/>
        <w:ind w:firstLine="709"/>
        <w:jc w:val="both"/>
        <w:rPr>
          <w:color w:val="000000" w:themeColor="text1"/>
          <w:sz w:val="28"/>
          <w:szCs w:val="28"/>
        </w:rPr>
      </w:pPr>
      <w:r w:rsidRPr="00BE790F">
        <w:rPr>
          <w:color w:val="000000" w:themeColor="text1"/>
          <w:sz w:val="28"/>
          <w:szCs w:val="28"/>
          <w:shd w:val="clear" w:color="auto" w:fill="FFFFFF"/>
        </w:rPr>
        <w:t>Программа геолого-экологического картирования России установила следующие критерии нормирования нефтепродуктов в почвах:</w:t>
      </w:r>
    </w:p>
    <w:p w:rsidR="001C2DE1" w:rsidRPr="00BE790F" w:rsidRDefault="001C2DE1" w:rsidP="001C2DE1">
      <w:pPr>
        <w:pStyle w:val="a3"/>
        <w:numPr>
          <w:ilvl w:val="0"/>
          <w:numId w:val="12"/>
        </w:numPr>
        <w:spacing w:before="0" w:beforeAutospacing="0" w:after="0" w:afterAutospacing="0" w:line="360" w:lineRule="auto"/>
        <w:ind w:left="0" w:firstLine="680"/>
        <w:jc w:val="both"/>
        <w:rPr>
          <w:color w:val="000000" w:themeColor="text1"/>
          <w:sz w:val="28"/>
          <w:szCs w:val="28"/>
        </w:rPr>
      </w:pPr>
      <w:r w:rsidRPr="00BE790F">
        <w:rPr>
          <w:color w:val="000000" w:themeColor="text1"/>
          <w:sz w:val="28"/>
          <w:szCs w:val="28"/>
          <w:shd w:val="clear" w:color="auto" w:fill="FFFFFF"/>
        </w:rPr>
        <w:t>допустимые уровни – до 50 мг/кг,</w:t>
      </w:r>
    </w:p>
    <w:p w:rsidR="001C2DE1" w:rsidRPr="00BE790F" w:rsidRDefault="001C2DE1" w:rsidP="001C2DE1">
      <w:pPr>
        <w:pStyle w:val="a3"/>
        <w:numPr>
          <w:ilvl w:val="0"/>
          <w:numId w:val="12"/>
        </w:numPr>
        <w:spacing w:before="0" w:beforeAutospacing="0" w:after="0" w:afterAutospacing="0" w:line="360" w:lineRule="auto"/>
        <w:ind w:left="0" w:firstLine="680"/>
        <w:jc w:val="both"/>
        <w:rPr>
          <w:color w:val="000000" w:themeColor="text1"/>
          <w:sz w:val="28"/>
          <w:szCs w:val="28"/>
        </w:rPr>
      </w:pPr>
      <w:r w:rsidRPr="00BE790F">
        <w:rPr>
          <w:color w:val="000000" w:themeColor="text1"/>
          <w:sz w:val="28"/>
          <w:szCs w:val="28"/>
          <w:shd w:val="clear" w:color="auto" w:fill="FFFFFF"/>
        </w:rPr>
        <w:t>умеренно опасные и опасные – от 50–100 до 100–1000 мг/кг;</w:t>
      </w:r>
    </w:p>
    <w:p w:rsidR="001C2DE1" w:rsidRPr="00BE790F" w:rsidRDefault="001C2DE1" w:rsidP="001C2DE1">
      <w:pPr>
        <w:pStyle w:val="a3"/>
        <w:numPr>
          <w:ilvl w:val="0"/>
          <w:numId w:val="12"/>
        </w:numPr>
        <w:spacing w:before="0" w:beforeAutospacing="0" w:after="0" w:afterAutospacing="0" w:line="360" w:lineRule="auto"/>
        <w:ind w:left="0" w:firstLine="680"/>
        <w:jc w:val="both"/>
        <w:rPr>
          <w:color w:val="000000" w:themeColor="text1"/>
          <w:sz w:val="28"/>
          <w:szCs w:val="28"/>
        </w:rPr>
      </w:pPr>
      <w:r w:rsidRPr="00BE790F">
        <w:rPr>
          <w:color w:val="000000" w:themeColor="text1"/>
          <w:sz w:val="28"/>
          <w:szCs w:val="28"/>
          <w:shd w:val="clear" w:color="auto" w:fill="FFFFFF"/>
        </w:rPr>
        <w:t>чрезвычайно опасные – выше 1000–5000 мг/кг.</w:t>
      </w:r>
      <w:r w:rsidRPr="005D11CA">
        <w:rPr>
          <w:color w:val="000000" w:themeColor="text1"/>
          <w:sz w:val="28"/>
          <w:szCs w:val="28"/>
          <w:shd w:val="clear" w:color="auto" w:fill="FFFFFF"/>
        </w:rPr>
        <w:t xml:space="preserve">[12,246 </w:t>
      </w:r>
      <w:r>
        <w:rPr>
          <w:color w:val="000000" w:themeColor="text1"/>
          <w:sz w:val="28"/>
          <w:szCs w:val="28"/>
          <w:shd w:val="clear" w:color="auto" w:fill="FFFFFF"/>
          <w:lang w:val="en-US"/>
        </w:rPr>
        <w:t>c</w:t>
      </w:r>
      <w:r w:rsidRPr="005D11CA">
        <w:rPr>
          <w:color w:val="000000" w:themeColor="text1"/>
          <w:sz w:val="28"/>
          <w:szCs w:val="28"/>
          <w:shd w:val="clear" w:color="auto" w:fill="FFFFFF"/>
        </w:rPr>
        <w:t>.]</w:t>
      </w:r>
    </w:p>
    <w:p w:rsidR="001C2DE1" w:rsidRPr="00BE790F" w:rsidRDefault="001C2DE1" w:rsidP="001C2DE1">
      <w:pPr>
        <w:pStyle w:val="a3"/>
        <w:spacing w:before="0" w:beforeAutospacing="0" w:after="0" w:afterAutospacing="0" w:line="360" w:lineRule="auto"/>
        <w:ind w:firstLine="709"/>
        <w:jc w:val="both"/>
        <w:rPr>
          <w:color w:val="000000" w:themeColor="text1"/>
          <w:sz w:val="28"/>
          <w:szCs w:val="28"/>
        </w:rPr>
      </w:pPr>
      <w:r w:rsidRPr="00BE790F">
        <w:rPr>
          <w:color w:val="000000" w:themeColor="text1"/>
          <w:sz w:val="28"/>
          <w:szCs w:val="28"/>
          <w:shd w:val="clear" w:color="auto" w:fill="FFFFFF"/>
        </w:rPr>
        <w:t>Факторы для оценки экологической опасности:</w:t>
      </w:r>
    </w:p>
    <w:p w:rsidR="001C2DE1" w:rsidRPr="00BE790F" w:rsidRDefault="001C2DE1" w:rsidP="001C2DE1">
      <w:pPr>
        <w:pStyle w:val="a3"/>
        <w:spacing w:before="0" w:beforeAutospacing="0" w:after="0" w:afterAutospacing="0" w:line="360" w:lineRule="auto"/>
        <w:ind w:firstLine="709"/>
        <w:jc w:val="both"/>
        <w:rPr>
          <w:color w:val="000000" w:themeColor="text1"/>
          <w:sz w:val="28"/>
          <w:szCs w:val="28"/>
          <w:shd w:val="clear" w:color="auto" w:fill="FFFFFF"/>
        </w:rPr>
      </w:pPr>
      <w:r w:rsidRPr="00BE790F">
        <w:rPr>
          <w:color w:val="000000" w:themeColor="text1"/>
          <w:sz w:val="28"/>
          <w:szCs w:val="28"/>
          <w:shd w:val="clear" w:color="auto" w:fill="FFFFFF"/>
        </w:rPr>
        <w:t>1) для воды: объем, состав углеводородов, физико-химические свойства, температура и сезон года</w:t>
      </w:r>
      <w:r>
        <w:rPr>
          <w:color w:val="000000" w:themeColor="text1"/>
          <w:sz w:val="28"/>
          <w:szCs w:val="28"/>
          <w:shd w:val="clear" w:color="auto" w:fill="FFFFFF"/>
        </w:rPr>
        <w:t>;</w:t>
      </w:r>
    </w:p>
    <w:p w:rsidR="001C2DE1" w:rsidRPr="005D11CA" w:rsidRDefault="001C2DE1" w:rsidP="001C2DE1">
      <w:pPr>
        <w:pStyle w:val="a3"/>
        <w:spacing w:before="0" w:beforeAutospacing="0" w:after="0" w:afterAutospacing="0" w:line="360" w:lineRule="auto"/>
        <w:ind w:firstLine="709"/>
        <w:jc w:val="both"/>
        <w:rPr>
          <w:color w:val="000000" w:themeColor="text1"/>
          <w:sz w:val="28"/>
          <w:szCs w:val="28"/>
          <w:shd w:val="clear" w:color="auto" w:fill="FFFFFF"/>
        </w:rPr>
      </w:pPr>
      <w:r w:rsidRPr="00BE790F">
        <w:rPr>
          <w:color w:val="000000" w:themeColor="text1"/>
          <w:sz w:val="28"/>
          <w:szCs w:val="28"/>
          <w:shd w:val="clear" w:color="auto" w:fill="FFFFFF"/>
        </w:rPr>
        <w:t>2) для почвы: объем, состав и физико-химические свойства углеводородов, продолжительность, ландшафтно-геохимические особенности территории, тип почв и видовой состав растительности, время года, температура, количество осадков.</w:t>
      </w:r>
    </w:p>
    <w:p w:rsidR="001C2DE1" w:rsidRPr="005D11CA" w:rsidRDefault="001C2DE1" w:rsidP="001C2DE1">
      <w:pPr>
        <w:pStyle w:val="a3"/>
        <w:spacing w:before="0" w:beforeAutospacing="0" w:after="0" w:afterAutospacing="0" w:line="360" w:lineRule="auto"/>
        <w:ind w:firstLine="709"/>
        <w:jc w:val="both"/>
        <w:rPr>
          <w:color w:val="000000" w:themeColor="text1"/>
          <w:sz w:val="28"/>
          <w:szCs w:val="28"/>
          <w:shd w:val="clear" w:color="auto" w:fill="FFFFFF"/>
        </w:rPr>
      </w:pPr>
    </w:p>
    <w:p w:rsidR="001C2DE1" w:rsidRDefault="001C2DE1" w:rsidP="001C2DE1">
      <w:pPr>
        <w:pStyle w:val="2"/>
        <w:numPr>
          <w:ilvl w:val="1"/>
          <w:numId w:val="1"/>
        </w:numPr>
        <w:spacing w:before="0" w:line="360" w:lineRule="auto"/>
        <w:jc w:val="center"/>
        <w:rPr>
          <w:rFonts w:ascii="Times New Roman" w:hAnsi="Times New Roman" w:cs="Times New Roman"/>
          <w:color w:val="000000" w:themeColor="text1"/>
          <w:sz w:val="28"/>
          <w:szCs w:val="28"/>
          <w:shd w:val="clear" w:color="auto" w:fill="FFFFFF"/>
        </w:rPr>
      </w:pPr>
      <w:bookmarkStart w:id="8" w:name="_Toc165396830"/>
      <w:r w:rsidRPr="00834F34">
        <w:rPr>
          <w:rFonts w:ascii="Times New Roman" w:hAnsi="Times New Roman" w:cs="Times New Roman"/>
          <w:color w:val="000000" w:themeColor="text1"/>
          <w:sz w:val="28"/>
          <w:szCs w:val="28"/>
          <w:shd w:val="clear" w:color="auto" w:fill="FFFFFF"/>
        </w:rPr>
        <w:t>Нефтегазовая отрасль и охрана окружающей среды</w:t>
      </w:r>
      <w:bookmarkEnd w:id="8"/>
    </w:p>
    <w:p w:rsidR="001C2DE1" w:rsidRPr="00A62567" w:rsidRDefault="001C2DE1" w:rsidP="001C2DE1">
      <w:pPr>
        <w:pStyle w:val="a6"/>
        <w:spacing w:after="0" w:line="360" w:lineRule="auto"/>
        <w:ind w:left="0" w:firstLine="709"/>
        <w:contextualSpacing w:val="0"/>
        <w:jc w:val="both"/>
        <w:rPr>
          <w:rFonts w:ascii="Times New Roman" w:hAnsi="Times New Roman" w:cs="Times New Roman"/>
          <w:color w:val="000000" w:themeColor="text1"/>
          <w:sz w:val="28"/>
          <w:szCs w:val="28"/>
        </w:rPr>
      </w:pPr>
    </w:p>
    <w:p w:rsidR="001C2DE1" w:rsidRPr="00A62567" w:rsidRDefault="001C2DE1" w:rsidP="001C2DE1">
      <w:pPr>
        <w:spacing w:after="0" w:line="360" w:lineRule="auto"/>
        <w:ind w:firstLine="709"/>
        <w:jc w:val="both"/>
        <w:rPr>
          <w:rFonts w:ascii="Times New Roman" w:hAnsi="Times New Roman" w:cs="Times New Roman"/>
          <w:color w:val="000000" w:themeColor="text1"/>
          <w:sz w:val="28"/>
          <w:szCs w:val="28"/>
          <w:shd w:val="clear" w:color="auto" w:fill="FFFFFF"/>
        </w:rPr>
      </w:pPr>
      <w:r w:rsidRPr="00A62567">
        <w:rPr>
          <w:rFonts w:ascii="Times New Roman" w:hAnsi="Times New Roman" w:cs="Times New Roman"/>
          <w:color w:val="000000" w:themeColor="text1"/>
          <w:sz w:val="28"/>
          <w:szCs w:val="28"/>
          <w:shd w:val="clear" w:color="auto" w:fill="FFFFFF"/>
        </w:rPr>
        <w:t xml:space="preserve">Нефтегазовая отрасль является важной сферой промышленности, закономерно связанной с природой. В процессе добычи и транспортировки нефти и газа в атмосферу выбрасывается множество загрязняющих веществ. </w:t>
      </w:r>
      <w:r w:rsidRPr="00A62567">
        <w:rPr>
          <w:rFonts w:ascii="Times New Roman" w:hAnsi="Times New Roman" w:cs="Times New Roman"/>
          <w:color w:val="000000" w:themeColor="text1"/>
          <w:sz w:val="28"/>
          <w:szCs w:val="28"/>
          <w:shd w:val="clear" w:color="auto" w:fill="FFFFFF"/>
        </w:rPr>
        <w:lastRenderedPageBreak/>
        <w:t>Организованные и неорганизованные источники загрязнения включают в себя различные элементы инфраструктуры нефтяной промышленности. Важно отметить, что нефтегазовая отрасль, несмотря на свою значимость для общества, также оказывает отрицательное воздействие на окружающую среду. Проблемы экологической безопасности в этой сфере требуют серьезного внимания и комплексных решений. Ведущие компании нефтегазового сектора в России активно работают над соблюдением экологических стандартов и снижением рисков для окружающей среды. Для дальнейшего развития отрасли необходимо совершенствование технологий и управление рисками с учетом природоохранного аспекта.</w:t>
      </w:r>
    </w:p>
    <w:p w:rsidR="001C2DE1" w:rsidRDefault="001C2DE1" w:rsidP="001C2DE1">
      <w:pPr>
        <w:pStyle w:val="a6"/>
        <w:spacing w:after="0" w:line="360" w:lineRule="auto"/>
        <w:ind w:left="0" w:firstLine="709"/>
        <w:contextualSpacing w:val="0"/>
        <w:jc w:val="both"/>
        <w:rPr>
          <w:rFonts w:ascii="Times New Roman" w:hAnsi="Times New Roman" w:cs="Times New Roman"/>
          <w:color w:val="000000" w:themeColor="text1"/>
          <w:sz w:val="28"/>
          <w:szCs w:val="28"/>
        </w:rPr>
      </w:pPr>
      <w:r w:rsidRPr="00A62567">
        <w:rPr>
          <w:rFonts w:ascii="Times New Roman" w:hAnsi="Times New Roman" w:cs="Times New Roman"/>
          <w:color w:val="000000" w:themeColor="text1"/>
          <w:sz w:val="28"/>
          <w:szCs w:val="28"/>
          <w:shd w:val="clear" w:color="auto" w:fill="FFFFFF"/>
        </w:rPr>
        <w:t>В современных условиях развития нефтегазовой отрасли в Российской Федерации мы сталкиваемся с рядом проблем, особенно в экологическом аспекте:</w:t>
      </w:r>
    </w:p>
    <w:p w:rsidR="001C2DE1" w:rsidRDefault="001C2DE1" w:rsidP="001C2DE1">
      <w:pPr>
        <w:pStyle w:val="a6"/>
        <w:numPr>
          <w:ilvl w:val="0"/>
          <w:numId w:val="19"/>
        </w:numPr>
        <w:spacing w:after="0" w:line="360" w:lineRule="auto"/>
        <w:ind w:left="0" w:firstLine="680"/>
        <w:contextualSpacing w:val="0"/>
        <w:jc w:val="both"/>
        <w:rPr>
          <w:rFonts w:ascii="Times New Roman" w:hAnsi="Times New Roman" w:cs="Times New Roman"/>
          <w:color w:val="000000" w:themeColor="text1"/>
          <w:sz w:val="28"/>
          <w:szCs w:val="28"/>
        </w:rPr>
      </w:pPr>
      <w:r w:rsidRPr="00A62567">
        <w:rPr>
          <w:rFonts w:ascii="Times New Roman" w:hAnsi="Times New Roman" w:cs="Times New Roman"/>
          <w:color w:val="000000" w:themeColor="text1"/>
          <w:sz w:val="28"/>
          <w:szCs w:val="28"/>
          <w:shd w:val="clear" w:color="auto" w:fill="FFFFFF"/>
        </w:rPr>
        <w:t>Загрязнение водных ресурсов: нефтегазовая добыча и производство ведут к выбросам нефти, нефтепродуктов и химических веществ, что негативно влияет на реки, озера и подземные воды, а также усложняет процессы водоочистки;</w:t>
      </w:r>
    </w:p>
    <w:p w:rsidR="001C2DE1" w:rsidRDefault="001C2DE1" w:rsidP="001C2DE1">
      <w:pPr>
        <w:pStyle w:val="a6"/>
        <w:numPr>
          <w:ilvl w:val="0"/>
          <w:numId w:val="19"/>
        </w:numPr>
        <w:spacing w:after="0" w:line="360" w:lineRule="auto"/>
        <w:ind w:left="0" w:firstLine="680"/>
        <w:contextualSpacing w:val="0"/>
        <w:jc w:val="both"/>
        <w:rPr>
          <w:rFonts w:ascii="Times New Roman" w:hAnsi="Times New Roman" w:cs="Times New Roman"/>
          <w:color w:val="000000" w:themeColor="text1"/>
          <w:sz w:val="28"/>
          <w:szCs w:val="28"/>
        </w:rPr>
      </w:pPr>
      <w:r w:rsidRPr="00A62567">
        <w:rPr>
          <w:rFonts w:ascii="Times New Roman" w:hAnsi="Times New Roman" w:cs="Times New Roman"/>
          <w:color w:val="000000" w:themeColor="text1"/>
          <w:sz w:val="28"/>
          <w:szCs w:val="28"/>
          <w:shd w:val="clear" w:color="auto" w:fill="FFFFFF"/>
        </w:rPr>
        <w:t>Выбросы парниковых газов: при добыче и сжигании нефти и газа выбрасывается много парниковых газов (углекислый газ и метан), что усиливает глобальное потепление и вредит экосистемам и живым организмам;</w:t>
      </w:r>
    </w:p>
    <w:p w:rsidR="001C2DE1" w:rsidRDefault="001C2DE1" w:rsidP="001C2DE1">
      <w:pPr>
        <w:pStyle w:val="a6"/>
        <w:numPr>
          <w:ilvl w:val="0"/>
          <w:numId w:val="19"/>
        </w:numPr>
        <w:spacing w:after="0" w:line="360" w:lineRule="auto"/>
        <w:ind w:left="0" w:firstLine="680"/>
        <w:contextualSpacing w:val="0"/>
        <w:jc w:val="both"/>
        <w:rPr>
          <w:rFonts w:ascii="Times New Roman" w:hAnsi="Times New Roman" w:cs="Times New Roman"/>
          <w:color w:val="000000" w:themeColor="text1"/>
          <w:sz w:val="28"/>
          <w:szCs w:val="28"/>
        </w:rPr>
      </w:pPr>
      <w:r w:rsidRPr="00A62567">
        <w:rPr>
          <w:rFonts w:ascii="Times New Roman" w:hAnsi="Times New Roman" w:cs="Times New Roman"/>
          <w:color w:val="000000" w:themeColor="text1"/>
          <w:sz w:val="28"/>
          <w:szCs w:val="28"/>
          <w:shd w:val="clear" w:color="auto" w:fill="FFFFFF"/>
        </w:rPr>
        <w:t>Деградация почв: нефтяные утечки и разливы загрязняют почву, лишая ее плодородия и делая непригодной для сельскохозяйственного использования;</w:t>
      </w:r>
    </w:p>
    <w:p w:rsidR="001C2DE1" w:rsidRDefault="001C2DE1" w:rsidP="001C2DE1">
      <w:pPr>
        <w:pStyle w:val="a6"/>
        <w:numPr>
          <w:ilvl w:val="0"/>
          <w:numId w:val="19"/>
        </w:numPr>
        <w:spacing w:after="0" w:line="360" w:lineRule="auto"/>
        <w:ind w:left="0" w:firstLine="680"/>
        <w:contextualSpacing w:val="0"/>
        <w:jc w:val="both"/>
        <w:rPr>
          <w:rFonts w:ascii="Times New Roman" w:hAnsi="Times New Roman" w:cs="Times New Roman"/>
          <w:color w:val="000000" w:themeColor="text1"/>
          <w:sz w:val="28"/>
          <w:szCs w:val="28"/>
        </w:rPr>
      </w:pPr>
      <w:r w:rsidRPr="00A62567">
        <w:rPr>
          <w:rFonts w:ascii="Times New Roman" w:hAnsi="Times New Roman" w:cs="Times New Roman"/>
          <w:color w:val="000000" w:themeColor="text1"/>
          <w:sz w:val="28"/>
          <w:szCs w:val="28"/>
          <w:shd w:val="clear" w:color="auto" w:fill="FFFFFF"/>
        </w:rPr>
        <w:t xml:space="preserve">Воздействие на животный мир: добыча нефти и газа наносит вред местным экосистемам и животному миру, приводя к потере </w:t>
      </w:r>
      <w:proofErr w:type="spellStart"/>
      <w:r w:rsidRPr="00A62567">
        <w:rPr>
          <w:rFonts w:ascii="Times New Roman" w:hAnsi="Times New Roman" w:cs="Times New Roman"/>
          <w:color w:val="000000" w:themeColor="text1"/>
          <w:sz w:val="28"/>
          <w:szCs w:val="28"/>
          <w:shd w:val="clear" w:color="auto" w:fill="FFFFFF"/>
        </w:rPr>
        <w:t>биоразнообразия</w:t>
      </w:r>
      <w:proofErr w:type="spellEnd"/>
      <w:r w:rsidRPr="00A62567">
        <w:rPr>
          <w:rFonts w:ascii="Times New Roman" w:hAnsi="Times New Roman" w:cs="Times New Roman"/>
          <w:color w:val="000000" w:themeColor="text1"/>
          <w:sz w:val="28"/>
          <w:szCs w:val="28"/>
          <w:shd w:val="clear" w:color="auto" w:fill="FFFFFF"/>
        </w:rPr>
        <w:t xml:space="preserve"> и загрязнению экосистем;</w:t>
      </w:r>
    </w:p>
    <w:p w:rsidR="001C2DE1" w:rsidRDefault="001C2DE1" w:rsidP="001C2DE1">
      <w:pPr>
        <w:pStyle w:val="a6"/>
        <w:numPr>
          <w:ilvl w:val="0"/>
          <w:numId w:val="19"/>
        </w:numPr>
        <w:spacing w:after="0" w:line="360" w:lineRule="auto"/>
        <w:ind w:left="0" w:firstLine="680"/>
        <w:contextualSpacing w:val="0"/>
        <w:jc w:val="both"/>
        <w:rPr>
          <w:rFonts w:ascii="Times New Roman" w:hAnsi="Times New Roman" w:cs="Times New Roman"/>
          <w:color w:val="000000" w:themeColor="text1"/>
          <w:sz w:val="28"/>
          <w:szCs w:val="28"/>
        </w:rPr>
      </w:pPr>
      <w:r w:rsidRPr="00A62567">
        <w:rPr>
          <w:rFonts w:ascii="Times New Roman" w:hAnsi="Times New Roman" w:cs="Times New Roman"/>
          <w:color w:val="000000" w:themeColor="text1"/>
          <w:sz w:val="28"/>
          <w:szCs w:val="28"/>
          <w:shd w:val="clear" w:color="auto" w:fill="FFFFFF"/>
        </w:rPr>
        <w:t>Аварии и происшествия: нефтегазовая отрасль подвержена риску аварий, что имеет серьезные последствия для окружающей среды.</w:t>
      </w:r>
      <w:r w:rsidRPr="005D11CA">
        <w:rPr>
          <w:rFonts w:ascii="Times New Roman" w:hAnsi="Times New Roman" w:cs="Times New Roman"/>
          <w:color w:val="000000" w:themeColor="text1"/>
          <w:sz w:val="28"/>
          <w:szCs w:val="28"/>
          <w:shd w:val="clear" w:color="auto" w:fill="FFFFFF"/>
        </w:rPr>
        <w:t xml:space="preserve">[7,160 </w:t>
      </w:r>
      <w:r>
        <w:rPr>
          <w:rFonts w:ascii="Times New Roman" w:hAnsi="Times New Roman" w:cs="Times New Roman"/>
          <w:color w:val="000000" w:themeColor="text1"/>
          <w:sz w:val="28"/>
          <w:szCs w:val="28"/>
          <w:shd w:val="clear" w:color="auto" w:fill="FFFFFF"/>
          <w:lang w:val="en-US"/>
        </w:rPr>
        <w:t>c</w:t>
      </w:r>
      <w:r w:rsidRPr="005D11CA">
        <w:rPr>
          <w:rFonts w:ascii="Times New Roman" w:hAnsi="Times New Roman" w:cs="Times New Roman"/>
          <w:color w:val="000000" w:themeColor="text1"/>
          <w:sz w:val="28"/>
          <w:szCs w:val="28"/>
          <w:shd w:val="clear" w:color="auto" w:fill="FFFFFF"/>
        </w:rPr>
        <w:t>.]</w:t>
      </w:r>
    </w:p>
    <w:p w:rsidR="001C2DE1" w:rsidRDefault="001C2DE1" w:rsidP="001C2DE1">
      <w:pPr>
        <w:pStyle w:val="a6"/>
        <w:spacing w:after="0" w:line="360" w:lineRule="auto"/>
        <w:ind w:left="0" w:firstLine="709"/>
        <w:contextualSpacing w:val="0"/>
        <w:jc w:val="both"/>
        <w:rPr>
          <w:rFonts w:ascii="Times New Roman" w:hAnsi="Times New Roman" w:cs="Times New Roman"/>
          <w:color w:val="000000" w:themeColor="text1"/>
          <w:sz w:val="28"/>
          <w:szCs w:val="28"/>
        </w:rPr>
      </w:pPr>
      <w:r w:rsidRPr="00A62567">
        <w:rPr>
          <w:rFonts w:ascii="Times New Roman" w:hAnsi="Times New Roman" w:cs="Times New Roman"/>
          <w:color w:val="000000" w:themeColor="text1"/>
          <w:sz w:val="28"/>
          <w:szCs w:val="28"/>
          <w:shd w:val="clear" w:color="auto" w:fill="FFFFFF"/>
        </w:rPr>
        <w:lastRenderedPageBreak/>
        <w:t xml:space="preserve">Для решения экологических проблем необходимо применять передовые технологии, ужесточать стандарты безопасности, проводить мониторинг экологических показателей, развивать альтернативные источники энергии и повышать </w:t>
      </w:r>
      <w:proofErr w:type="spellStart"/>
      <w:r w:rsidRPr="00A62567">
        <w:rPr>
          <w:rFonts w:ascii="Times New Roman" w:hAnsi="Times New Roman" w:cs="Times New Roman"/>
          <w:color w:val="000000" w:themeColor="text1"/>
          <w:sz w:val="28"/>
          <w:szCs w:val="28"/>
          <w:shd w:val="clear" w:color="auto" w:fill="FFFFFF"/>
        </w:rPr>
        <w:t>энергоэффективность</w:t>
      </w:r>
      <w:proofErr w:type="spellEnd"/>
      <w:r w:rsidRPr="00A62567">
        <w:rPr>
          <w:rFonts w:ascii="Times New Roman" w:hAnsi="Times New Roman" w:cs="Times New Roman"/>
          <w:color w:val="000000" w:themeColor="text1"/>
          <w:sz w:val="28"/>
          <w:szCs w:val="28"/>
          <w:shd w:val="clear" w:color="auto" w:fill="FFFFFF"/>
        </w:rPr>
        <w:t xml:space="preserve"> процессов добычи и переработки нефти и газа. Все это поможет минимизировать отрицательное воздействие нефтегазового сектора на окружающую среду и обеспечит его устойчивое развитие.</w:t>
      </w:r>
    </w:p>
    <w:p w:rsidR="001C2DE1" w:rsidRDefault="001C2DE1" w:rsidP="001C2DE1">
      <w:pPr>
        <w:pStyle w:val="a6"/>
        <w:spacing w:after="0" w:line="360" w:lineRule="auto"/>
        <w:ind w:left="0" w:firstLine="709"/>
        <w:contextualSpacing w:val="0"/>
        <w:jc w:val="both"/>
        <w:rPr>
          <w:rFonts w:ascii="Times New Roman" w:hAnsi="Times New Roman" w:cs="Times New Roman"/>
          <w:sz w:val="28"/>
          <w:szCs w:val="28"/>
        </w:rPr>
      </w:pPr>
      <w:r w:rsidRPr="00A62567">
        <w:rPr>
          <w:rFonts w:ascii="Times New Roman" w:hAnsi="Times New Roman" w:cs="Times New Roman"/>
          <w:color w:val="000000" w:themeColor="text1"/>
          <w:sz w:val="28"/>
          <w:szCs w:val="28"/>
          <w:shd w:val="clear" w:color="auto" w:fill="FFFFFF"/>
        </w:rPr>
        <w:t xml:space="preserve">Для обеспечения экологической безопасности и увеличения конкурентоспособности нефтегазовой отрасли важно уделить внимание профилактике аварий, технологической безопасности, контролю выбросов, внедрению систем обнаружения утечек, очистке сточных вод, развитию альтернативных источников энергии, социальной ответственности и </w:t>
      </w:r>
      <w:proofErr w:type="spellStart"/>
      <w:r w:rsidRPr="00A62567">
        <w:rPr>
          <w:rFonts w:ascii="Times New Roman" w:hAnsi="Times New Roman" w:cs="Times New Roman"/>
          <w:color w:val="000000" w:themeColor="text1"/>
          <w:sz w:val="28"/>
          <w:szCs w:val="28"/>
          <w:shd w:val="clear" w:color="auto" w:fill="FFFFFF"/>
        </w:rPr>
        <w:t>транспарентности</w:t>
      </w:r>
      <w:proofErr w:type="spellEnd"/>
      <w:r w:rsidRPr="00A62567">
        <w:rPr>
          <w:rFonts w:ascii="Times New Roman" w:hAnsi="Times New Roman" w:cs="Times New Roman"/>
          <w:color w:val="000000" w:themeColor="text1"/>
          <w:sz w:val="28"/>
          <w:szCs w:val="28"/>
          <w:shd w:val="clear" w:color="auto" w:fill="FFFFFF"/>
        </w:rPr>
        <w:t>. Для эффективного решения проблем необходимо внимательно следить за сигналами и рейтингами компаний, чтобы обеспечить устойчивое развитие нефтегазовой отрасли</w:t>
      </w:r>
      <w:proofErr w:type="gramStart"/>
      <w:r w:rsidRPr="00A62567">
        <w:rPr>
          <w:rFonts w:ascii="Times New Roman" w:hAnsi="Times New Roman" w:cs="Times New Roman"/>
          <w:color w:val="000000" w:themeColor="text1"/>
          <w:sz w:val="28"/>
          <w:szCs w:val="28"/>
          <w:shd w:val="clear" w:color="auto" w:fill="FFFFFF"/>
        </w:rPr>
        <w:t>.</w:t>
      </w:r>
      <w:proofErr w:type="gramEnd"/>
      <w:r w:rsidRPr="00A62567">
        <w:rPr>
          <w:rFonts w:ascii="Times New Roman" w:hAnsi="Times New Roman" w:cs="Times New Roman"/>
          <w:color w:val="000000" w:themeColor="text1"/>
          <w:sz w:val="28"/>
          <w:szCs w:val="28"/>
        </w:rPr>
        <w:t xml:space="preserve"> </w:t>
      </w:r>
      <w:r>
        <w:rPr>
          <w:rFonts w:ascii="Times New Roman" w:hAnsi="Times New Roman" w:cs="Times New Roman"/>
          <w:sz w:val="28"/>
          <w:szCs w:val="28"/>
        </w:rPr>
        <w:t>(</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ис. 2</w:t>
      </w:r>
      <w:r w:rsidRPr="00F97536">
        <w:rPr>
          <w:rFonts w:ascii="Times New Roman" w:hAnsi="Times New Roman" w:cs="Times New Roman"/>
          <w:sz w:val="28"/>
          <w:szCs w:val="28"/>
        </w:rPr>
        <w:t>).</w:t>
      </w:r>
    </w:p>
    <w:p w:rsidR="001C2DE1" w:rsidRPr="00F97536" w:rsidRDefault="001C2DE1" w:rsidP="001C2DE1">
      <w:pPr>
        <w:pStyle w:val="a6"/>
        <w:spacing w:after="0" w:line="360" w:lineRule="auto"/>
        <w:ind w:left="0"/>
        <w:contextualSpacing w:val="0"/>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940425" cy="3248025"/>
            <wp:effectExtent l="0" t="0" r="317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png"/>
                    <pic:cNvPicPr/>
                  </pic:nvPicPr>
                  <pic:blipFill>
                    <a:blip r:embed="rId6"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9">
                              <a14:imgEffect>
                                <a14:colorTemperature colorTemp="53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940425" cy="3248025"/>
                    </a:xfrm>
                    <a:prstGeom prst="rect">
                      <a:avLst/>
                    </a:prstGeom>
                  </pic:spPr>
                </pic:pic>
              </a:graphicData>
            </a:graphic>
          </wp:inline>
        </w:drawing>
      </w:r>
    </w:p>
    <w:p w:rsidR="001C2DE1" w:rsidRDefault="001C2DE1" w:rsidP="001C2DE1">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Рисунок 2</w:t>
      </w:r>
      <w:r w:rsidRPr="00F97536">
        <w:rPr>
          <w:rFonts w:ascii="Times New Roman" w:hAnsi="Times New Roman" w:cs="Times New Roman"/>
          <w:b/>
          <w:sz w:val="28"/>
          <w:szCs w:val="28"/>
        </w:rPr>
        <w:t xml:space="preserve"> - Рейтинг открытости экологической информации нефтегазовых компаний</w:t>
      </w:r>
    </w:p>
    <w:p w:rsidR="001C2DE1" w:rsidRDefault="001C2DE1" w:rsidP="001C2DE1">
      <w:pPr>
        <w:spacing w:after="0" w:line="240" w:lineRule="auto"/>
        <w:ind w:firstLine="709"/>
        <w:jc w:val="center"/>
        <w:rPr>
          <w:rFonts w:ascii="Times New Roman" w:hAnsi="Times New Roman" w:cs="Times New Roman"/>
          <w:b/>
          <w:sz w:val="28"/>
          <w:szCs w:val="28"/>
        </w:rPr>
      </w:pPr>
    </w:p>
    <w:p w:rsidR="001C2DE1" w:rsidRDefault="001C2DE1" w:rsidP="001C2DE1">
      <w:pPr>
        <w:spacing w:after="0" w:line="360" w:lineRule="auto"/>
        <w:ind w:firstLine="709"/>
        <w:jc w:val="both"/>
        <w:rPr>
          <w:rFonts w:ascii="Times New Roman" w:hAnsi="Times New Roman" w:cs="Times New Roman"/>
          <w:color w:val="000000" w:themeColor="text1"/>
          <w:sz w:val="28"/>
          <w:szCs w:val="28"/>
        </w:rPr>
      </w:pPr>
      <w:r w:rsidRPr="00A62567">
        <w:rPr>
          <w:rFonts w:ascii="Times New Roman" w:hAnsi="Times New Roman" w:cs="Times New Roman"/>
          <w:color w:val="000000" w:themeColor="text1"/>
          <w:sz w:val="28"/>
          <w:szCs w:val="28"/>
          <w:shd w:val="clear" w:color="auto" w:fill="FFFFFF"/>
        </w:rPr>
        <w:t xml:space="preserve">Согласно данным рейтинга, следует отметить разнообразную динамику </w:t>
      </w:r>
      <w:proofErr w:type="gramStart"/>
      <w:r w:rsidRPr="00A62567">
        <w:rPr>
          <w:rFonts w:ascii="Times New Roman" w:hAnsi="Times New Roman" w:cs="Times New Roman"/>
          <w:color w:val="000000" w:themeColor="text1"/>
          <w:sz w:val="28"/>
          <w:szCs w:val="28"/>
          <w:shd w:val="clear" w:color="auto" w:fill="FFFFFF"/>
        </w:rPr>
        <w:t>в</w:t>
      </w:r>
      <w:proofErr w:type="gramEnd"/>
      <w:r w:rsidRPr="00A62567">
        <w:rPr>
          <w:rFonts w:ascii="Times New Roman" w:hAnsi="Times New Roman" w:cs="Times New Roman"/>
          <w:color w:val="000000" w:themeColor="text1"/>
          <w:sz w:val="28"/>
          <w:szCs w:val="28"/>
          <w:shd w:val="clear" w:color="auto" w:fill="FFFFFF"/>
        </w:rPr>
        <w:t xml:space="preserve"> среднеотраслевых результатов российских нефтегазовых компаний. </w:t>
      </w:r>
      <w:r w:rsidRPr="00A62567">
        <w:rPr>
          <w:rFonts w:ascii="Times New Roman" w:hAnsi="Times New Roman" w:cs="Times New Roman"/>
          <w:color w:val="000000" w:themeColor="text1"/>
          <w:sz w:val="28"/>
          <w:szCs w:val="28"/>
          <w:shd w:val="clear" w:color="auto" w:fill="FFFFFF"/>
        </w:rPr>
        <w:lastRenderedPageBreak/>
        <w:t>Наблюдается устойчивый тренд на увеличение объема сжигания нефтяного газа и рост выбросов парниковых газов в атмосферу. Общий уровень открытости практически не изменился, что свидетельствует о стремлении компаний нефтегазовой отрасли быть более прозрачными.</w:t>
      </w:r>
    </w:p>
    <w:p w:rsidR="001C2DE1" w:rsidRDefault="001C2DE1" w:rsidP="001C2DE1">
      <w:pPr>
        <w:spacing w:after="0" w:line="360" w:lineRule="auto"/>
        <w:ind w:firstLine="709"/>
        <w:jc w:val="both"/>
        <w:rPr>
          <w:rFonts w:ascii="Times New Roman" w:hAnsi="Times New Roman" w:cs="Times New Roman"/>
          <w:color w:val="000000" w:themeColor="text1"/>
          <w:sz w:val="28"/>
          <w:szCs w:val="28"/>
        </w:rPr>
      </w:pPr>
      <w:r w:rsidRPr="00A62567">
        <w:rPr>
          <w:rFonts w:ascii="Times New Roman" w:hAnsi="Times New Roman" w:cs="Times New Roman"/>
          <w:color w:val="000000" w:themeColor="text1"/>
          <w:sz w:val="28"/>
          <w:szCs w:val="28"/>
          <w:shd w:val="clear" w:color="auto" w:fill="FFFFFF"/>
        </w:rPr>
        <w:t>В рамках исследуемых вопросов можно отметить, что ряд российских нефтегазовых компаний, управляя экономическими рисками, внедряют соответствующие инициативы:</w:t>
      </w:r>
    </w:p>
    <w:p w:rsidR="001C2DE1" w:rsidRPr="00A62567" w:rsidRDefault="001C2DE1" w:rsidP="001C2DE1">
      <w:pPr>
        <w:pStyle w:val="a6"/>
        <w:numPr>
          <w:ilvl w:val="0"/>
          <w:numId w:val="13"/>
        </w:numPr>
        <w:spacing w:after="0" w:line="360" w:lineRule="auto"/>
        <w:ind w:left="0" w:firstLine="680"/>
        <w:contextualSpacing w:val="0"/>
        <w:jc w:val="both"/>
        <w:rPr>
          <w:rFonts w:ascii="Times New Roman" w:hAnsi="Times New Roman" w:cs="Times New Roman"/>
          <w:color w:val="000000" w:themeColor="text1"/>
          <w:sz w:val="28"/>
          <w:szCs w:val="28"/>
        </w:rPr>
      </w:pPr>
      <w:r w:rsidRPr="00A62567">
        <w:rPr>
          <w:rFonts w:ascii="Times New Roman" w:hAnsi="Times New Roman" w:cs="Times New Roman"/>
          <w:color w:val="000000" w:themeColor="text1"/>
          <w:sz w:val="28"/>
          <w:szCs w:val="28"/>
          <w:shd w:val="clear" w:color="auto" w:fill="FFFFFF"/>
        </w:rPr>
        <w:t xml:space="preserve"> Газпром: крупнейшая газовая компания России акцентирует внимание на экологической ответственности, проводя комплексные меры по уменьшению выбросов парниковых газов, сокращению потребления природного газа в производстве и транспортировке, повышению </w:t>
      </w:r>
      <w:proofErr w:type="spellStart"/>
      <w:r w:rsidRPr="00A62567">
        <w:rPr>
          <w:rFonts w:ascii="Times New Roman" w:hAnsi="Times New Roman" w:cs="Times New Roman"/>
          <w:color w:val="000000" w:themeColor="text1"/>
          <w:sz w:val="28"/>
          <w:szCs w:val="28"/>
          <w:shd w:val="clear" w:color="auto" w:fill="FFFFFF"/>
        </w:rPr>
        <w:t>энергоэффективности</w:t>
      </w:r>
      <w:proofErr w:type="spellEnd"/>
      <w:r w:rsidRPr="00A62567">
        <w:rPr>
          <w:rFonts w:ascii="Times New Roman" w:hAnsi="Times New Roman" w:cs="Times New Roman"/>
          <w:color w:val="000000" w:themeColor="text1"/>
          <w:sz w:val="28"/>
          <w:szCs w:val="28"/>
          <w:shd w:val="clear" w:color="auto" w:fill="FFFFFF"/>
        </w:rPr>
        <w:t>, а также внедряя современные технологии очистки газа и участвуя в проектах по охране природных территорий;</w:t>
      </w:r>
    </w:p>
    <w:p w:rsidR="001C2DE1" w:rsidRPr="00A62567" w:rsidRDefault="001C2DE1" w:rsidP="001C2DE1">
      <w:pPr>
        <w:pStyle w:val="a6"/>
        <w:numPr>
          <w:ilvl w:val="0"/>
          <w:numId w:val="13"/>
        </w:numPr>
        <w:spacing w:after="0" w:line="360" w:lineRule="auto"/>
        <w:ind w:left="0" w:firstLine="680"/>
        <w:contextualSpacing w:val="0"/>
        <w:jc w:val="both"/>
        <w:rPr>
          <w:rFonts w:ascii="Times New Roman" w:hAnsi="Times New Roman" w:cs="Times New Roman"/>
          <w:color w:val="000000" w:themeColor="text1"/>
          <w:sz w:val="28"/>
          <w:szCs w:val="28"/>
        </w:rPr>
      </w:pPr>
      <w:r w:rsidRPr="00A62567">
        <w:rPr>
          <w:rFonts w:ascii="Times New Roman" w:hAnsi="Times New Roman" w:cs="Times New Roman"/>
          <w:color w:val="000000" w:themeColor="text1"/>
          <w:sz w:val="28"/>
          <w:szCs w:val="28"/>
          <w:shd w:val="clear" w:color="auto" w:fill="FFFFFF"/>
        </w:rPr>
        <w:t>Роснефть: важнейшая нефтяная компания России осуществляет экологические программы, интегрируя современные технологии очистки и обезвреживания нефтепродуктов, что позволяет уменьшить воздействие на окружающую среду и водные ресурсы, а также проводит мониторинг экологических показателей и участвует в проектах по реабилитации загрязненных территорий;</w:t>
      </w:r>
    </w:p>
    <w:p w:rsidR="001C2DE1" w:rsidRPr="00A62567" w:rsidRDefault="001C2DE1" w:rsidP="001C2DE1">
      <w:pPr>
        <w:pStyle w:val="a6"/>
        <w:numPr>
          <w:ilvl w:val="0"/>
          <w:numId w:val="13"/>
        </w:numPr>
        <w:spacing w:after="0" w:line="360" w:lineRule="auto"/>
        <w:ind w:left="0" w:firstLine="680"/>
        <w:contextualSpacing w:val="0"/>
        <w:jc w:val="both"/>
        <w:rPr>
          <w:rFonts w:ascii="Times New Roman" w:hAnsi="Times New Roman" w:cs="Times New Roman"/>
          <w:color w:val="000000" w:themeColor="text1"/>
          <w:sz w:val="28"/>
          <w:szCs w:val="28"/>
        </w:rPr>
      </w:pPr>
      <w:proofErr w:type="spellStart"/>
      <w:r w:rsidRPr="00A62567">
        <w:rPr>
          <w:rFonts w:ascii="Times New Roman" w:hAnsi="Times New Roman" w:cs="Times New Roman"/>
          <w:color w:val="000000" w:themeColor="text1"/>
          <w:sz w:val="28"/>
          <w:szCs w:val="28"/>
          <w:shd w:val="clear" w:color="auto" w:fill="FFFFFF"/>
        </w:rPr>
        <w:t>Новатэк</w:t>
      </w:r>
      <w:proofErr w:type="spellEnd"/>
      <w:r w:rsidRPr="00A62567">
        <w:rPr>
          <w:rFonts w:ascii="Times New Roman" w:hAnsi="Times New Roman" w:cs="Times New Roman"/>
          <w:color w:val="000000" w:themeColor="text1"/>
          <w:sz w:val="28"/>
          <w:szCs w:val="28"/>
          <w:shd w:val="clear" w:color="auto" w:fill="FFFFFF"/>
        </w:rPr>
        <w:t>: компания, специализирующаяся на производстве и экспорте природного газа, активно работает над экологическими программами, применяя передовые технологии сжижения природного газа для снижения выбросов парниковых газов, использует системы очистки выбросов и сотрудничает с экологическими организациями и научными институтами для совместных исследований в области экологии;</w:t>
      </w:r>
    </w:p>
    <w:p w:rsidR="001C2DE1" w:rsidRPr="00A62567" w:rsidRDefault="001C2DE1" w:rsidP="001C2DE1">
      <w:pPr>
        <w:pStyle w:val="a6"/>
        <w:numPr>
          <w:ilvl w:val="0"/>
          <w:numId w:val="13"/>
        </w:numPr>
        <w:spacing w:after="0" w:line="360" w:lineRule="auto"/>
        <w:ind w:left="0" w:firstLine="680"/>
        <w:contextualSpacing w:val="0"/>
        <w:jc w:val="both"/>
        <w:rPr>
          <w:rFonts w:ascii="Times New Roman" w:hAnsi="Times New Roman" w:cs="Times New Roman"/>
          <w:color w:val="000000" w:themeColor="text1"/>
          <w:sz w:val="28"/>
          <w:szCs w:val="28"/>
          <w:shd w:val="clear" w:color="auto" w:fill="FFFFFF"/>
        </w:rPr>
      </w:pPr>
      <w:r w:rsidRPr="00A62567">
        <w:rPr>
          <w:rFonts w:ascii="Times New Roman" w:hAnsi="Times New Roman" w:cs="Times New Roman"/>
          <w:color w:val="000000" w:themeColor="text1"/>
          <w:sz w:val="28"/>
          <w:szCs w:val="28"/>
          <w:shd w:val="clear" w:color="auto" w:fill="FFFFFF"/>
        </w:rPr>
        <w:t xml:space="preserve"> </w:t>
      </w:r>
      <w:proofErr w:type="spellStart"/>
      <w:r w:rsidRPr="00A62567">
        <w:rPr>
          <w:rFonts w:ascii="Times New Roman" w:hAnsi="Times New Roman" w:cs="Times New Roman"/>
          <w:color w:val="000000" w:themeColor="text1"/>
          <w:sz w:val="28"/>
          <w:szCs w:val="28"/>
          <w:shd w:val="clear" w:color="auto" w:fill="FFFFFF"/>
        </w:rPr>
        <w:t>Лукойл</w:t>
      </w:r>
      <w:proofErr w:type="spellEnd"/>
      <w:r w:rsidRPr="00A62567">
        <w:rPr>
          <w:rFonts w:ascii="Times New Roman" w:hAnsi="Times New Roman" w:cs="Times New Roman"/>
          <w:color w:val="000000" w:themeColor="text1"/>
          <w:sz w:val="28"/>
          <w:szCs w:val="28"/>
          <w:shd w:val="clear" w:color="auto" w:fill="FFFFFF"/>
        </w:rPr>
        <w:t xml:space="preserve">: компания придает большое значение экологической безопасности и устойчивому развитию, осуществляя действия по уменьшению выбросов парниковых газов, внедряя передовые технологии переработки и очистки нефти, совершенствуя управление отходами и водными ресурсами, а также сотрудничая с научными институтами и </w:t>
      </w:r>
      <w:r w:rsidRPr="00A62567">
        <w:rPr>
          <w:rFonts w:ascii="Times New Roman" w:hAnsi="Times New Roman" w:cs="Times New Roman"/>
          <w:color w:val="000000" w:themeColor="text1"/>
          <w:sz w:val="28"/>
          <w:szCs w:val="28"/>
          <w:shd w:val="clear" w:color="auto" w:fill="FFFFFF"/>
        </w:rPr>
        <w:lastRenderedPageBreak/>
        <w:t>экологическими организациями для разработки и внедрения экологических инноваций. Для иллюстрации произведем аналитику группы "</w:t>
      </w:r>
      <w:proofErr w:type="spellStart"/>
      <w:r w:rsidRPr="00A62567">
        <w:rPr>
          <w:rFonts w:ascii="Times New Roman" w:hAnsi="Times New Roman" w:cs="Times New Roman"/>
          <w:color w:val="000000" w:themeColor="text1"/>
          <w:sz w:val="28"/>
          <w:szCs w:val="28"/>
          <w:shd w:val="clear" w:color="auto" w:fill="FFFFFF"/>
        </w:rPr>
        <w:t>Лукойл</w:t>
      </w:r>
      <w:proofErr w:type="spellEnd"/>
      <w:r w:rsidRPr="00A62567">
        <w:rPr>
          <w:rFonts w:ascii="Times New Roman" w:hAnsi="Times New Roman" w:cs="Times New Roman"/>
          <w:color w:val="000000" w:themeColor="text1"/>
          <w:sz w:val="28"/>
          <w:szCs w:val="28"/>
          <w:shd w:val="clear" w:color="auto" w:fill="FFFFFF"/>
        </w:rPr>
        <w:t>".</w:t>
      </w:r>
    </w:p>
    <w:p w:rsidR="001C2DE1" w:rsidRDefault="001C2DE1" w:rsidP="001C2DE1">
      <w:pPr>
        <w:spacing w:after="0" w:line="240" w:lineRule="auto"/>
        <w:ind w:firstLine="709"/>
        <w:jc w:val="right"/>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Таблица 1</w:t>
      </w:r>
    </w:p>
    <w:p w:rsidR="001C2DE1" w:rsidRPr="00951BA0" w:rsidRDefault="001C2DE1" w:rsidP="001C2DE1">
      <w:pPr>
        <w:spacing w:after="0" w:line="240" w:lineRule="auto"/>
        <w:ind w:firstLine="709"/>
        <w:jc w:val="center"/>
        <w:rPr>
          <w:rFonts w:ascii="Times New Roman" w:hAnsi="Times New Roman" w:cs="Times New Roman"/>
          <w:b/>
          <w:color w:val="000000" w:themeColor="text1"/>
          <w:sz w:val="28"/>
          <w:szCs w:val="28"/>
        </w:rPr>
      </w:pPr>
      <w:r w:rsidRPr="00951BA0">
        <w:rPr>
          <w:rFonts w:ascii="Times New Roman" w:hAnsi="Times New Roman" w:cs="Times New Roman"/>
          <w:b/>
          <w:color w:val="000000" w:themeColor="text1"/>
          <w:sz w:val="28"/>
          <w:szCs w:val="28"/>
        </w:rPr>
        <w:t>Финансирование целевых и инвестиционных программ в области ПБ</w:t>
      </w:r>
      <w:proofErr w:type="gramStart"/>
      <w:r w:rsidRPr="00951BA0">
        <w:rPr>
          <w:rFonts w:ascii="Times New Roman" w:hAnsi="Times New Roman" w:cs="Times New Roman"/>
          <w:b/>
          <w:color w:val="000000" w:themeColor="text1"/>
          <w:sz w:val="28"/>
          <w:szCs w:val="28"/>
        </w:rPr>
        <w:t>,О</w:t>
      </w:r>
      <w:proofErr w:type="gramEnd"/>
      <w:r w:rsidRPr="00951BA0">
        <w:rPr>
          <w:rFonts w:ascii="Times New Roman" w:hAnsi="Times New Roman" w:cs="Times New Roman"/>
          <w:b/>
          <w:color w:val="000000" w:themeColor="text1"/>
          <w:sz w:val="28"/>
          <w:szCs w:val="28"/>
        </w:rPr>
        <w:t>Т и ОС</w:t>
      </w:r>
    </w:p>
    <w:tbl>
      <w:tblPr>
        <w:tblW w:w="9525"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85"/>
        <w:gridCol w:w="1770"/>
        <w:gridCol w:w="1245"/>
        <w:gridCol w:w="1140"/>
        <w:gridCol w:w="1485"/>
      </w:tblGrid>
      <w:tr w:rsidR="001C2DE1" w:rsidTr="000C41A4">
        <w:trPr>
          <w:trHeight w:val="198"/>
        </w:trPr>
        <w:tc>
          <w:tcPr>
            <w:tcW w:w="3885" w:type="dxa"/>
          </w:tcPr>
          <w:p w:rsidR="001C2DE1" w:rsidRPr="00951BA0" w:rsidRDefault="001C2DE1" w:rsidP="000C41A4">
            <w:pPr>
              <w:spacing w:after="0" w:line="240" w:lineRule="auto"/>
              <w:jc w:val="both"/>
              <w:rPr>
                <w:rFonts w:ascii="Times New Roman" w:hAnsi="Times New Roman" w:cs="Times New Roman"/>
                <w:b/>
                <w:color w:val="000000" w:themeColor="text1"/>
                <w:sz w:val="24"/>
                <w:szCs w:val="24"/>
              </w:rPr>
            </w:pPr>
            <w:r w:rsidRPr="00951BA0">
              <w:rPr>
                <w:rFonts w:ascii="Times New Roman" w:hAnsi="Times New Roman" w:cs="Times New Roman"/>
                <w:b/>
                <w:color w:val="000000" w:themeColor="text1"/>
                <w:sz w:val="24"/>
                <w:szCs w:val="24"/>
              </w:rPr>
              <w:t>Показатели</w:t>
            </w:r>
          </w:p>
        </w:tc>
        <w:tc>
          <w:tcPr>
            <w:tcW w:w="1770" w:type="dxa"/>
          </w:tcPr>
          <w:p w:rsidR="001C2DE1" w:rsidRPr="00951BA0" w:rsidRDefault="001C2DE1" w:rsidP="000C41A4">
            <w:pPr>
              <w:spacing w:after="0" w:line="240" w:lineRule="auto"/>
              <w:jc w:val="both"/>
              <w:rPr>
                <w:rFonts w:ascii="Times New Roman" w:hAnsi="Times New Roman" w:cs="Times New Roman"/>
                <w:b/>
                <w:color w:val="000000" w:themeColor="text1"/>
                <w:sz w:val="24"/>
                <w:szCs w:val="24"/>
              </w:rPr>
            </w:pPr>
            <w:r w:rsidRPr="00951BA0">
              <w:rPr>
                <w:rFonts w:ascii="Times New Roman" w:hAnsi="Times New Roman" w:cs="Times New Roman"/>
                <w:b/>
                <w:color w:val="000000" w:themeColor="text1"/>
                <w:sz w:val="24"/>
                <w:szCs w:val="24"/>
              </w:rPr>
              <w:t xml:space="preserve">Ед. </w:t>
            </w:r>
            <w:proofErr w:type="spellStart"/>
            <w:r w:rsidRPr="00951BA0">
              <w:rPr>
                <w:rFonts w:ascii="Times New Roman" w:hAnsi="Times New Roman" w:cs="Times New Roman"/>
                <w:b/>
                <w:color w:val="000000" w:themeColor="text1"/>
                <w:sz w:val="24"/>
                <w:szCs w:val="24"/>
              </w:rPr>
              <w:t>изм</w:t>
            </w:r>
            <w:proofErr w:type="spellEnd"/>
            <w:r w:rsidRPr="00951BA0">
              <w:rPr>
                <w:rFonts w:ascii="Times New Roman" w:hAnsi="Times New Roman" w:cs="Times New Roman"/>
                <w:b/>
                <w:color w:val="000000" w:themeColor="text1"/>
                <w:sz w:val="24"/>
                <w:szCs w:val="24"/>
              </w:rPr>
              <w:t>.</w:t>
            </w:r>
          </w:p>
        </w:tc>
        <w:tc>
          <w:tcPr>
            <w:tcW w:w="1245" w:type="dxa"/>
          </w:tcPr>
          <w:p w:rsidR="001C2DE1" w:rsidRPr="00951BA0" w:rsidRDefault="001C2DE1" w:rsidP="000C41A4">
            <w:pPr>
              <w:spacing w:after="0" w:line="240" w:lineRule="auto"/>
              <w:jc w:val="both"/>
              <w:rPr>
                <w:rFonts w:ascii="Times New Roman" w:hAnsi="Times New Roman" w:cs="Times New Roman"/>
                <w:b/>
                <w:color w:val="000000" w:themeColor="text1"/>
                <w:sz w:val="24"/>
                <w:szCs w:val="24"/>
              </w:rPr>
            </w:pPr>
            <w:r w:rsidRPr="00951BA0">
              <w:rPr>
                <w:rFonts w:ascii="Times New Roman" w:hAnsi="Times New Roman" w:cs="Times New Roman"/>
                <w:b/>
                <w:color w:val="000000" w:themeColor="text1"/>
                <w:sz w:val="24"/>
                <w:szCs w:val="24"/>
              </w:rPr>
              <w:t>2021</w:t>
            </w:r>
          </w:p>
        </w:tc>
        <w:tc>
          <w:tcPr>
            <w:tcW w:w="1140" w:type="dxa"/>
          </w:tcPr>
          <w:p w:rsidR="001C2DE1" w:rsidRPr="00951BA0" w:rsidRDefault="001C2DE1" w:rsidP="000C41A4">
            <w:pPr>
              <w:spacing w:after="0" w:line="240" w:lineRule="auto"/>
              <w:jc w:val="both"/>
              <w:rPr>
                <w:rFonts w:ascii="Times New Roman" w:hAnsi="Times New Roman" w:cs="Times New Roman"/>
                <w:b/>
                <w:color w:val="000000" w:themeColor="text1"/>
                <w:sz w:val="24"/>
                <w:szCs w:val="24"/>
              </w:rPr>
            </w:pPr>
            <w:r w:rsidRPr="00951BA0">
              <w:rPr>
                <w:rFonts w:ascii="Times New Roman" w:hAnsi="Times New Roman" w:cs="Times New Roman"/>
                <w:b/>
                <w:color w:val="000000" w:themeColor="text1"/>
                <w:sz w:val="24"/>
                <w:szCs w:val="24"/>
              </w:rPr>
              <w:t>2022</w:t>
            </w:r>
          </w:p>
        </w:tc>
        <w:tc>
          <w:tcPr>
            <w:tcW w:w="1485" w:type="dxa"/>
          </w:tcPr>
          <w:p w:rsidR="001C2DE1" w:rsidRPr="00951BA0" w:rsidRDefault="001C2DE1" w:rsidP="000C41A4">
            <w:pPr>
              <w:spacing w:after="0" w:line="240" w:lineRule="auto"/>
              <w:jc w:val="both"/>
              <w:rPr>
                <w:rFonts w:ascii="Times New Roman" w:hAnsi="Times New Roman" w:cs="Times New Roman"/>
                <w:b/>
                <w:color w:val="000000" w:themeColor="text1"/>
                <w:sz w:val="24"/>
                <w:szCs w:val="24"/>
              </w:rPr>
            </w:pPr>
            <w:r w:rsidRPr="00951BA0">
              <w:rPr>
                <w:rFonts w:ascii="Times New Roman" w:hAnsi="Times New Roman" w:cs="Times New Roman"/>
                <w:b/>
                <w:color w:val="000000" w:themeColor="text1"/>
                <w:sz w:val="24"/>
                <w:szCs w:val="24"/>
              </w:rPr>
              <w:t>2023</w:t>
            </w:r>
          </w:p>
        </w:tc>
      </w:tr>
      <w:tr w:rsidR="001C2DE1" w:rsidTr="000C41A4">
        <w:trPr>
          <w:trHeight w:val="198"/>
        </w:trPr>
        <w:tc>
          <w:tcPr>
            <w:tcW w:w="3885" w:type="dxa"/>
          </w:tcPr>
          <w:p w:rsidR="001C2DE1" w:rsidRPr="00951BA0" w:rsidRDefault="001C2DE1" w:rsidP="000C41A4">
            <w:pPr>
              <w:spacing w:after="0" w:line="240" w:lineRule="auto"/>
              <w:jc w:val="both"/>
              <w:rPr>
                <w:rFonts w:ascii="Times New Roman" w:hAnsi="Times New Roman" w:cs="Times New Roman"/>
                <w:color w:val="000000" w:themeColor="text1"/>
                <w:sz w:val="24"/>
                <w:szCs w:val="24"/>
              </w:rPr>
            </w:pPr>
            <w:r w:rsidRPr="00951BA0">
              <w:rPr>
                <w:rFonts w:ascii="Times New Roman" w:hAnsi="Times New Roman" w:cs="Times New Roman"/>
                <w:color w:val="000000" w:themeColor="text1"/>
                <w:sz w:val="24"/>
                <w:szCs w:val="24"/>
              </w:rPr>
              <w:t>Группа «</w:t>
            </w:r>
            <w:proofErr w:type="spellStart"/>
            <w:r w:rsidRPr="00951BA0">
              <w:rPr>
                <w:rFonts w:ascii="Times New Roman" w:hAnsi="Times New Roman" w:cs="Times New Roman"/>
                <w:color w:val="000000" w:themeColor="text1"/>
                <w:sz w:val="24"/>
                <w:szCs w:val="24"/>
              </w:rPr>
              <w:t>Лукойл</w:t>
            </w:r>
            <w:proofErr w:type="spellEnd"/>
            <w:r w:rsidRPr="00951BA0">
              <w:rPr>
                <w:rFonts w:ascii="Times New Roman" w:hAnsi="Times New Roman" w:cs="Times New Roman"/>
                <w:color w:val="000000" w:themeColor="text1"/>
                <w:sz w:val="24"/>
                <w:szCs w:val="24"/>
              </w:rPr>
              <w:t>»</w:t>
            </w:r>
          </w:p>
        </w:tc>
        <w:tc>
          <w:tcPr>
            <w:tcW w:w="1770" w:type="dxa"/>
          </w:tcPr>
          <w:p w:rsidR="001C2DE1" w:rsidRPr="00951BA0" w:rsidRDefault="001C2DE1" w:rsidP="000C41A4">
            <w:pPr>
              <w:spacing w:after="0" w:line="240" w:lineRule="auto"/>
              <w:jc w:val="both"/>
              <w:rPr>
                <w:rFonts w:ascii="Times New Roman" w:hAnsi="Times New Roman" w:cs="Times New Roman"/>
                <w:color w:val="000000" w:themeColor="text1"/>
                <w:sz w:val="24"/>
                <w:szCs w:val="24"/>
              </w:rPr>
            </w:pPr>
            <w:r w:rsidRPr="00951BA0">
              <w:rPr>
                <w:rFonts w:ascii="Times New Roman" w:hAnsi="Times New Roman" w:cs="Times New Roman"/>
                <w:color w:val="000000" w:themeColor="text1"/>
                <w:sz w:val="24"/>
                <w:szCs w:val="24"/>
              </w:rPr>
              <w:t xml:space="preserve">Млн. </w:t>
            </w:r>
            <w:proofErr w:type="spellStart"/>
            <w:r w:rsidRPr="00951BA0">
              <w:rPr>
                <w:rFonts w:ascii="Times New Roman" w:hAnsi="Times New Roman" w:cs="Times New Roman"/>
                <w:color w:val="000000" w:themeColor="text1"/>
                <w:sz w:val="24"/>
                <w:szCs w:val="24"/>
              </w:rPr>
              <w:t>руб</w:t>
            </w:r>
            <w:proofErr w:type="spellEnd"/>
          </w:p>
        </w:tc>
        <w:tc>
          <w:tcPr>
            <w:tcW w:w="1245" w:type="dxa"/>
          </w:tcPr>
          <w:p w:rsidR="001C2DE1" w:rsidRPr="00951BA0" w:rsidRDefault="001C2DE1" w:rsidP="000C41A4">
            <w:pPr>
              <w:spacing w:after="0" w:line="240" w:lineRule="auto"/>
              <w:jc w:val="both"/>
              <w:rPr>
                <w:rFonts w:ascii="Times New Roman" w:hAnsi="Times New Roman" w:cs="Times New Roman"/>
                <w:color w:val="000000" w:themeColor="text1"/>
                <w:sz w:val="24"/>
                <w:szCs w:val="24"/>
              </w:rPr>
            </w:pPr>
            <w:r w:rsidRPr="00951BA0">
              <w:rPr>
                <w:rFonts w:ascii="Times New Roman" w:hAnsi="Times New Roman" w:cs="Times New Roman"/>
                <w:color w:val="000000" w:themeColor="text1"/>
                <w:sz w:val="24"/>
                <w:szCs w:val="24"/>
              </w:rPr>
              <w:t>47968</w:t>
            </w:r>
          </w:p>
        </w:tc>
        <w:tc>
          <w:tcPr>
            <w:tcW w:w="1140" w:type="dxa"/>
          </w:tcPr>
          <w:p w:rsidR="001C2DE1" w:rsidRPr="00951BA0" w:rsidRDefault="001C2DE1" w:rsidP="000C41A4">
            <w:pPr>
              <w:spacing w:after="0" w:line="240" w:lineRule="auto"/>
              <w:jc w:val="both"/>
              <w:rPr>
                <w:rFonts w:ascii="Times New Roman" w:hAnsi="Times New Roman" w:cs="Times New Roman"/>
                <w:color w:val="000000" w:themeColor="text1"/>
                <w:sz w:val="24"/>
                <w:szCs w:val="24"/>
              </w:rPr>
            </w:pPr>
            <w:r w:rsidRPr="00951BA0">
              <w:rPr>
                <w:rFonts w:ascii="Times New Roman" w:hAnsi="Times New Roman" w:cs="Times New Roman"/>
                <w:color w:val="000000" w:themeColor="text1"/>
                <w:sz w:val="24"/>
                <w:szCs w:val="24"/>
              </w:rPr>
              <w:t>53630</w:t>
            </w:r>
          </w:p>
        </w:tc>
        <w:tc>
          <w:tcPr>
            <w:tcW w:w="1485" w:type="dxa"/>
          </w:tcPr>
          <w:p w:rsidR="001C2DE1" w:rsidRPr="00951BA0" w:rsidRDefault="001C2DE1" w:rsidP="000C41A4">
            <w:pPr>
              <w:spacing w:after="0" w:line="240" w:lineRule="auto"/>
              <w:jc w:val="both"/>
              <w:rPr>
                <w:rFonts w:ascii="Times New Roman" w:hAnsi="Times New Roman" w:cs="Times New Roman"/>
                <w:color w:val="000000" w:themeColor="text1"/>
                <w:sz w:val="24"/>
                <w:szCs w:val="24"/>
              </w:rPr>
            </w:pPr>
            <w:r w:rsidRPr="00951BA0">
              <w:rPr>
                <w:rFonts w:ascii="Times New Roman" w:hAnsi="Times New Roman" w:cs="Times New Roman"/>
                <w:color w:val="000000" w:themeColor="text1"/>
                <w:sz w:val="24"/>
                <w:szCs w:val="24"/>
              </w:rPr>
              <w:t>54041</w:t>
            </w:r>
          </w:p>
        </w:tc>
      </w:tr>
      <w:tr w:rsidR="001C2DE1" w:rsidTr="000C41A4">
        <w:trPr>
          <w:trHeight w:val="255"/>
        </w:trPr>
        <w:tc>
          <w:tcPr>
            <w:tcW w:w="3885" w:type="dxa"/>
          </w:tcPr>
          <w:p w:rsidR="001C2DE1" w:rsidRPr="00951BA0" w:rsidRDefault="001C2DE1" w:rsidP="000C41A4">
            <w:pPr>
              <w:spacing w:after="0" w:line="240" w:lineRule="auto"/>
              <w:jc w:val="both"/>
              <w:rPr>
                <w:rFonts w:ascii="Times New Roman" w:hAnsi="Times New Roman" w:cs="Times New Roman"/>
                <w:color w:val="000000" w:themeColor="text1"/>
                <w:sz w:val="24"/>
                <w:szCs w:val="24"/>
              </w:rPr>
            </w:pPr>
            <w:r w:rsidRPr="00951BA0">
              <w:rPr>
                <w:rFonts w:ascii="Times New Roman" w:hAnsi="Times New Roman" w:cs="Times New Roman"/>
                <w:color w:val="000000" w:themeColor="text1"/>
                <w:sz w:val="24"/>
                <w:szCs w:val="24"/>
              </w:rPr>
              <w:t>Программа экологической безопасности (ПЭБ)</w:t>
            </w:r>
          </w:p>
        </w:tc>
        <w:tc>
          <w:tcPr>
            <w:tcW w:w="1770" w:type="dxa"/>
          </w:tcPr>
          <w:p w:rsidR="001C2DE1" w:rsidRPr="00951BA0" w:rsidRDefault="001C2DE1" w:rsidP="000C41A4">
            <w:pPr>
              <w:spacing w:after="0" w:line="240" w:lineRule="auto"/>
              <w:jc w:val="both"/>
              <w:rPr>
                <w:rFonts w:ascii="Times New Roman" w:hAnsi="Times New Roman" w:cs="Times New Roman"/>
                <w:color w:val="000000" w:themeColor="text1"/>
                <w:sz w:val="24"/>
                <w:szCs w:val="24"/>
              </w:rPr>
            </w:pPr>
            <w:r w:rsidRPr="00951BA0">
              <w:rPr>
                <w:rFonts w:ascii="Times New Roman" w:hAnsi="Times New Roman" w:cs="Times New Roman"/>
                <w:color w:val="000000" w:themeColor="text1"/>
                <w:sz w:val="24"/>
                <w:szCs w:val="24"/>
              </w:rPr>
              <w:t>Млн. руб.</w:t>
            </w:r>
          </w:p>
        </w:tc>
        <w:tc>
          <w:tcPr>
            <w:tcW w:w="1245" w:type="dxa"/>
          </w:tcPr>
          <w:p w:rsidR="001C2DE1" w:rsidRPr="00951BA0" w:rsidRDefault="001C2DE1" w:rsidP="000C41A4">
            <w:pPr>
              <w:spacing w:after="0" w:line="240" w:lineRule="auto"/>
              <w:jc w:val="both"/>
              <w:rPr>
                <w:rFonts w:ascii="Times New Roman" w:hAnsi="Times New Roman" w:cs="Times New Roman"/>
                <w:color w:val="000000" w:themeColor="text1"/>
                <w:sz w:val="24"/>
                <w:szCs w:val="24"/>
              </w:rPr>
            </w:pPr>
            <w:r w:rsidRPr="00951BA0">
              <w:rPr>
                <w:rFonts w:ascii="Times New Roman" w:hAnsi="Times New Roman" w:cs="Times New Roman"/>
                <w:color w:val="000000" w:themeColor="text1"/>
                <w:sz w:val="24"/>
                <w:szCs w:val="24"/>
              </w:rPr>
              <w:t>35903</w:t>
            </w:r>
          </w:p>
        </w:tc>
        <w:tc>
          <w:tcPr>
            <w:tcW w:w="1140" w:type="dxa"/>
          </w:tcPr>
          <w:p w:rsidR="001C2DE1" w:rsidRPr="00951BA0" w:rsidRDefault="001C2DE1" w:rsidP="000C41A4">
            <w:pPr>
              <w:spacing w:after="0" w:line="240" w:lineRule="auto"/>
              <w:jc w:val="both"/>
              <w:rPr>
                <w:rFonts w:ascii="Times New Roman" w:hAnsi="Times New Roman" w:cs="Times New Roman"/>
                <w:color w:val="000000" w:themeColor="text1"/>
                <w:sz w:val="24"/>
                <w:szCs w:val="24"/>
              </w:rPr>
            </w:pPr>
            <w:r w:rsidRPr="00951BA0">
              <w:rPr>
                <w:rFonts w:ascii="Times New Roman" w:hAnsi="Times New Roman" w:cs="Times New Roman"/>
                <w:color w:val="000000" w:themeColor="text1"/>
                <w:sz w:val="24"/>
                <w:szCs w:val="24"/>
              </w:rPr>
              <w:t>22440</w:t>
            </w:r>
          </w:p>
        </w:tc>
        <w:tc>
          <w:tcPr>
            <w:tcW w:w="1485" w:type="dxa"/>
          </w:tcPr>
          <w:p w:rsidR="001C2DE1" w:rsidRPr="00951BA0" w:rsidRDefault="001C2DE1" w:rsidP="000C41A4">
            <w:pPr>
              <w:spacing w:after="0" w:line="240" w:lineRule="auto"/>
              <w:jc w:val="both"/>
              <w:rPr>
                <w:rFonts w:ascii="Times New Roman" w:hAnsi="Times New Roman" w:cs="Times New Roman"/>
                <w:color w:val="000000" w:themeColor="text1"/>
                <w:sz w:val="24"/>
                <w:szCs w:val="24"/>
              </w:rPr>
            </w:pPr>
            <w:r w:rsidRPr="00951BA0">
              <w:rPr>
                <w:rFonts w:ascii="Times New Roman" w:hAnsi="Times New Roman" w:cs="Times New Roman"/>
                <w:color w:val="000000" w:themeColor="text1"/>
                <w:sz w:val="24"/>
                <w:szCs w:val="24"/>
              </w:rPr>
              <w:t>21384</w:t>
            </w:r>
          </w:p>
        </w:tc>
      </w:tr>
      <w:tr w:rsidR="001C2DE1" w:rsidTr="000C41A4">
        <w:trPr>
          <w:trHeight w:val="240"/>
        </w:trPr>
        <w:tc>
          <w:tcPr>
            <w:tcW w:w="3885" w:type="dxa"/>
          </w:tcPr>
          <w:p w:rsidR="001C2DE1" w:rsidRPr="00951BA0" w:rsidRDefault="001C2DE1" w:rsidP="000C41A4">
            <w:pPr>
              <w:spacing w:after="0" w:line="240" w:lineRule="auto"/>
              <w:jc w:val="both"/>
              <w:rPr>
                <w:rFonts w:ascii="Times New Roman" w:hAnsi="Times New Roman" w:cs="Times New Roman"/>
                <w:color w:val="000000" w:themeColor="text1"/>
                <w:sz w:val="24"/>
                <w:szCs w:val="24"/>
              </w:rPr>
            </w:pPr>
            <w:r w:rsidRPr="00951BA0">
              <w:rPr>
                <w:rFonts w:ascii="Times New Roman" w:hAnsi="Times New Roman" w:cs="Times New Roman"/>
                <w:color w:val="000000" w:themeColor="text1"/>
                <w:sz w:val="24"/>
                <w:szCs w:val="24"/>
              </w:rPr>
              <w:t>Капитальные затраты</w:t>
            </w:r>
          </w:p>
        </w:tc>
        <w:tc>
          <w:tcPr>
            <w:tcW w:w="1770" w:type="dxa"/>
          </w:tcPr>
          <w:p w:rsidR="001C2DE1" w:rsidRPr="00951BA0" w:rsidRDefault="001C2DE1" w:rsidP="000C41A4">
            <w:pPr>
              <w:spacing w:after="0" w:line="240" w:lineRule="auto"/>
              <w:jc w:val="both"/>
              <w:rPr>
                <w:rFonts w:ascii="Times New Roman" w:hAnsi="Times New Roman" w:cs="Times New Roman"/>
                <w:color w:val="000000" w:themeColor="text1"/>
                <w:sz w:val="24"/>
                <w:szCs w:val="24"/>
              </w:rPr>
            </w:pPr>
            <w:r w:rsidRPr="00951BA0">
              <w:rPr>
                <w:rFonts w:ascii="Times New Roman" w:hAnsi="Times New Roman" w:cs="Times New Roman"/>
                <w:color w:val="000000" w:themeColor="text1"/>
                <w:sz w:val="24"/>
                <w:szCs w:val="24"/>
              </w:rPr>
              <w:t>Млн. руб.</w:t>
            </w:r>
          </w:p>
        </w:tc>
        <w:tc>
          <w:tcPr>
            <w:tcW w:w="1245" w:type="dxa"/>
          </w:tcPr>
          <w:p w:rsidR="001C2DE1" w:rsidRPr="00951BA0" w:rsidRDefault="001C2DE1" w:rsidP="000C41A4">
            <w:pPr>
              <w:spacing w:after="0" w:line="240" w:lineRule="auto"/>
              <w:jc w:val="both"/>
              <w:rPr>
                <w:rFonts w:ascii="Times New Roman" w:hAnsi="Times New Roman" w:cs="Times New Roman"/>
                <w:color w:val="000000" w:themeColor="text1"/>
                <w:sz w:val="24"/>
                <w:szCs w:val="24"/>
              </w:rPr>
            </w:pPr>
            <w:r w:rsidRPr="00951BA0">
              <w:rPr>
                <w:rFonts w:ascii="Times New Roman" w:hAnsi="Times New Roman" w:cs="Times New Roman"/>
                <w:color w:val="000000" w:themeColor="text1"/>
                <w:sz w:val="24"/>
                <w:szCs w:val="24"/>
              </w:rPr>
              <w:t>30046</w:t>
            </w:r>
          </w:p>
        </w:tc>
        <w:tc>
          <w:tcPr>
            <w:tcW w:w="1140" w:type="dxa"/>
          </w:tcPr>
          <w:p w:rsidR="001C2DE1" w:rsidRPr="00951BA0" w:rsidRDefault="001C2DE1" w:rsidP="000C41A4">
            <w:pPr>
              <w:spacing w:after="0" w:line="240" w:lineRule="auto"/>
              <w:jc w:val="both"/>
              <w:rPr>
                <w:rFonts w:ascii="Times New Roman" w:hAnsi="Times New Roman" w:cs="Times New Roman"/>
                <w:color w:val="000000" w:themeColor="text1"/>
                <w:sz w:val="24"/>
                <w:szCs w:val="24"/>
              </w:rPr>
            </w:pPr>
            <w:r w:rsidRPr="00951BA0">
              <w:rPr>
                <w:rFonts w:ascii="Times New Roman" w:hAnsi="Times New Roman" w:cs="Times New Roman"/>
                <w:color w:val="000000" w:themeColor="text1"/>
                <w:sz w:val="24"/>
                <w:szCs w:val="24"/>
              </w:rPr>
              <w:t>17857</w:t>
            </w:r>
          </w:p>
        </w:tc>
        <w:tc>
          <w:tcPr>
            <w:tcW w:w="1485" w:type="dxa"/>
          </w:tcPr>
          <w:p w:rsidR="001C2DE1" w:rsidRPr="00951BA0" w:rsidRDefault="001C2DE1" w:rsidP="000C41A4">
            <w:pPr>
              <w:spacing w:after="0" w:line="240" w:lineRule="auto"/>
              <w:jc w:val="both"/>
              <w:rPr>
                <w:rFonts w:ascii="Times New Roman" w:hAnsi="Times New Roman" w:cs="Times New Roman"/>
                <w:color w:val="000000" w:themeColor="text1"/>
                <w:sz w:val="24"/>
                <w:szCs w:val="24"/>
              </w:rPr>
            </w:pPr>
            <w:r w:rsidRPr="00951BA0">
              <w:rPr>
                <w:rFonts w:ascii="Times New Roman" w:hAnsi="Times New Roman" w:cs="Times New Roman"/>
                <w:color w:val="000000" w:themeColor="text1"/>
                <w:sz w:val="24"/>
                <w:szCs w:val="24"/>
              </w:rPr>
              <w:t>14337</w:t>
            </w:r>
          </w:p>
        </w:tc>
      </w:tr>
      <w:tr w:rsidR="001C2DE1" w:rsidTr="000C41A4">
        <w:trPr>
          <w:trHeight w:val="285"/>
        </w:trPr>
        <w:tc>
          <w:tcPr>
            <w:tcW w:w="3885" w:type="dxa"/>
          </w:tcPr>
          <w:p w:rsidR="001C2DE1" w:rsidRPr="00951BA0" w:rsidRDefault="001C2DE1" w:rsidP="000C41A4">
            <w:pPr>
              <w:spacing w:after="0" w:line="240" w:lineRule="auto"/>
              <w:jc w:val="both"/>
              <w:rPr>
                <w:rFonts w:ascii="Times New Roman" w:hAnsi="Times New Roman" w:cs="Times New Roman"/>
                <w:color w:val="000000" w:themeColor="text1"/>
                <w:sz w:val="24"/>
                <w:szCs w:val="24"/>
              </w:rPr>
            </w:pPr>
            <w:r w:rsidRPr="00951BA0">
              <w:rPr>
                <w:rFonts w:ascii="Times New Roman" w:hAnsi="Times New Roman" w:cs="Times New Roman"/>
                <w:color w:val="000000" w:themeColor="text1"/>
                <w:sz w:val="24"/>
                <w:szCs w:val="24"/>
              </w:rPr>
              <w:t>Программа промышленной безопасности, улучшения условий и охраны труда, предупреждения и ликвидация чрезвычайных ситуаций (ППБ)</w:t>
            </w:r>
          </w:p>
        </w:tc>
        <w:tc>
          <w:tcPr>
            <w:tcW w:w="1770" w:type="dxa"/>
          </w:tcPr>
          <w:p w:rsidR="001C2DE1" w:rsidRPr="00951BA0" w:rsidRDefault="001C2DE1" w:rsidP="000C41A4">
            <w:pPr>
              <w:spacing w:after="0" w:line="240" w:lineRule="auto"/>
              <w:jc w:val="both"/>
              <w:rPr>
                <w:rFonts w:ascii="Times New Roman" w:hAnsi="Times New Roman" w:cs="Times New Roman"/>
                <w:color w:val="000000" w:themeColor="text1"/>
                <w:sz w:val="24"/>
                <w:szCs w:val="24"/>
              </w:rPr>
            </w:pPr>
            <w:r w:rsidRPr="00951BA0">
              <w:rPr>
                <w:rFonts w:ascii="Times New Roman" w:hAnsi="Times New Roman" w:cs="Times New Roman"/>
                <w:color w:val="000000" w:themeColor="text1"/>
                <w:sz w:val="24"/>
                <w:szCs w:val="24"/>
              </w:rPr>
              <w:t xml:space="preserve">Млн. </w:t>
            </w:r>
            <w:proofErr w:type="spellStart"/>
            <w:r w:rsidRPr="00951BA0">
              <w:rPr>
                <w:rFonts w:ascii="Times New Roman" w:hAnsi="Times New Roman" w:cs="Times New Roman"/>
                <w:color w:val="000000" w:themeColor="text1"/>
                <w:sz w:val="24"/>
                <w:szCs w:val="24"/>
              </w:rPr>
              <w:t>руб</w:t>
            </w:r>
            <w:proofErr w:type="spellEnd"/>
          </w:p>
        </w:tc>
        <w:tc>
          <w:tcPr>
            <w:tcW w:w="1245" w:type="dxa"/>
          </w:tcPr>
          <w:p w:rsidR="001C2DE1" w:rsidRPr="00951BA0" w:rsidRDefault="001C2DE1" w:rsidP="000C41A4">
            <w:pPr>
              <w:spacing w:after="0" w:line="240" w:lineRule="auto"/>
              <w:jc w:val="both"/>
              <w:rPr>
                <w:rFonts w:ascii="Times New Roman" w:hAnsi="Times New Roman" w:cs="Times New Roman"/>
                <w:color w:val="000000" w:themeColor="text1"/>
                <w:sz w:val="24"/>
                <w:szCs w:val="24"/>
              </w:rPr>
            </w:pPr>
            <w:r w:rsidRPr="00951BA0">
              <w:rPr>
                <w:rFonts w:ascii="Times New Roman" w:hAnsi="Times New Roman" w:cs="Times New Roman"/>
                <w:color w:val="000000" w:themeColor="text1"/>
                <w:sz w:val="24"/>
                <w:szCs w:val="24"/>
              </w:rPr>
              <w:t>12008</w:t>
            </w:r>
          </w:p>
        </w:tc>
        <w:tc>
          <w:tcPr>
            <w:tcW w:w="1140" w:type="dxa"/>
          </w:tcPr>
          <w:p w:rsidR="001C2DE1" w:rsidRPr="00951BA0" w:rsidRDefault="001C2DE1" w:rsidP="000C41A4">
            <w:pPr>
              <w:spacing w:after="0" w:line="240" w:lineRule="auto"/>
              <w:jc w:val="both"/>
              <w:rPr>
                <w:rFonts w:ascii="Times New Roman" w:hAnsi="Times New Roman" w:cs="Times New Roman"/>
                <w:color w:val="000000" w:themeColor="text1"/>
                <w:sz w:val="24"/>
                <w:szCs w:val="24"/>
              </w:rPr>
            </w:pPr>
            <w:r w:rsidRPr="00951BA0">
              <w:rPr>
                <w:rFonts w:ascii="Times New Roman" w:hAnsi="Times New Roman" w:cs="Times New Roman"/>
                <w:color w:val="000000" w:themeColor="text1"/>
                <w:sz w:val="24"/>
                <w:szCs w:val="24"/>
              </w:rPr>
              <w:t>31161</w:t>
            </w:r>
          </w:p>
        </w:tc>
        <w:tc>
          <w:tcPr>
            <w:tcW w:w="1485" w:type="dxa"/>
          </w:tcPr>
          <w:p w:rsidR="001C2DE1" w:rsidRPr="00951BA0" w:rsidRDefault="001C2DE1" w:rsidP="000C41A4">
            <w:pPr>
              <w:spacing w:after="0" w:line="240" w:lineRule="auto"/>
              <w:jc w:val="both"/>
              <w:rPr>
                <w:rFonts w:ascii="Times New Roman" w:hAnsi="Times New Roman" w:cs="Times New Roman"/>
                <w:color w:val="000000" w:themeColor="text1"/>
                <w:sz w:val="24"/>
                <w:szCs w:val="24"/>
              </w:rPr>
            </w:pPr>
            <w:r w:rsidRPr="00951BA0">
              <w:rPr>
                <w:rFonts w:ascii="Times New Roman" w:hAnsi="Times New Roman" w:cs="Times New Roman"/>
                <w:color w:val="000000" w:themeColor="text1"/>
                <w:sz w:val="24"/>
                <w:szCs w:val="24"/>
              </w:rPr>
              <w:t>32620</w:t>
            </w:r>
          </w:p>
        </w:tc>
      </w:tr>
      <w:tr w:rsidR="001C2DE1" w:rsidTr="000C41A4">
        <w:trPr>
          <w:trHeight w:val="213"/>
        </w:trPr>
        <w:tc>
          <w:tcPr>
            <w:tcW w:w="3885" w:type="dxa"/>
          </w:tcPr>
          <w:p w:rsidR="001C2DE1" w:rsidRPr="00951BA0" w:rsidRDefault="001C2DE1" w:rsidP="000C41A4">
            <w:pPr>
              <w:spacing w:after="0" w:line="240" w:lineRule="auto"/>
              <w:jc w:val="both"/>
              <w:rPr>
                <w:rFonts w:ascii="Times New Roman" w:hAnsi="Times New Roman" w:cs="Times New Roman"/>
                <w:color w:val="000000" w:themeColor="text1"/>
                <w:sz w:val="24"/>
                <w:szCs w:val="24"/>
              </w:rPr>
            </w:pPr>
            <w:r w:rsidRPr="00951BA0">
              <w:rPr>
                <w:rFonts w:ascii="Times New Roman" w:hAnsi="Times New Roman" w:cs="Times New Roman"/>
                <w:color w:val="000000" w:themeColor="text1"/>
                <w:sz w:val="24"/>
                <w:szCs w:val="24"/>
              </w:rPr>
              <w:t>Затраты на улучшение условий и охрану труда, снижение уровня травматизма и профессиональной заболеваемости</w:t>
            </w:r>
          </w:p>
        </w:tc>
        <w:tc>
          <w:tcPr>
            <w:tcW w:w="1770" w:type="dxa"/>
          </w:tcPr>
          <w:p w:rsidR="001C2DE1" w:rsidRPr="00951BA0" w:rsidRDefault="001C2DE1" w:rsidP="000C41A4">
            <w:pPr>
              <w:spacing w:after="0" w:line="240" w:lineRule="auto"/>
              <w:jc w:val="both"/>
              <w:rPr>
                <w:rFonts w:ascii="Times New Roman" w:hAnsi="Times New Roman" w:cs="Times New Roman"/>
                <w:color w:val="000000" w:themeColor="text1"/>
                <w:sz w:val="24"/>
                <w:szCs w:val="24"/>
              </w:rPr>
            </w:pPr>
            <w:r w:rsidRPr="00951BA0">
              <w:rPr>
                <w:rFonts w:ascii="Times New Roman" w:hAnsi="Times New Roman" w:cs="Times New Roman"/>
                <w:color w:val="000000" w:themeColor="text1"/>
                <w:sz w:val="24"/>
                <w:szCs w:val="24"/>
              </w:rPr>
              <w:t xml:space="preserve">Млн. </w:t>
            </w:r>
            <w:proofErr w:type="spellStart"/>
            <w:r w:rsidRPr="00951BA0">
              <w:rPr>
                <w:rFonts w:ascii="Times New Roman" w:hAnsi="Times New Roman" w:cs="Times New Roman"/>
                <w:color w:val="000000" w:themeColor="text1"/>
                <w:sz w:val="24"/>
                <w:szCs w:val="24"/>
              </w:rPr>
              <w:t>руб</w:t>
            </w:r>
            <w:proofErr w:type="spellEnd"/>
          </w:p>
        </w:tc>
        <w:tc>
          <w:tcPr>
            <w:tcW w:w="1245" w:type="dxa"/>
          </w:tcPr>
          <w:p w:rsidR="001C2DE1" w:rsidRPr="00951BA0" w:rsidRDefault="001C2DE1" w:rsidP="000C41A4">
            <w:pPr>
              <w:spacing w:after="0" w:line="240" w:lineRule="auto"/>
              <w:jc w:val="both"/>
              <w:rPr>
                <w:rFonts w:ascii="Times New Roman" w:hAnsi="Times New Roman" w:cs="Times New Roman"/>
                <w:color w:val="000000" w:themeColor="text1"/>
                <w:sz w:val="24"/>
                <w:szCs w:val="24"/>
              </w:rPr>
            </w:pPr>
            <w:r w:rsidRPr="00951BA0">
              <w:rPr>
                <w:rFonts w:ascii="Times New Roman" w:hAnsi="Times New Roman" w:cs="Times New Roman"/>
                <w:color w:val="000000" w:themeColor="text1"/>
                <w:sz w:val="24"/>
                <w:szCs w:val="24"/>
              </w:rPr>
              <w:t>5281</w:t>
            </w:r>
          </w:p>
        </w:tc>
        <w:tc>
          <w:tcPr>
            <w:tcW w:w="1140" w:type="dxa"/>
          </w:tcPr>
          <w:p w:rsidR="001C2DE1" w:rsidRPr="00951BA0" w:rsidRDefault="001C2DE1" w:rsidP="000C41A4">
            <w:pPr>
              <w:spacing w:after="0" w:line="240" w:lineRule="auto"/>
              <w:jc w:val="both"/>
              <w:rPr>
                <w:rFonts w:ascii="Times New Roman" w:hAnsi="Times New Roman" w:cs="Times New Roman"/>
                <w:color w:val="000000" w:themeColor="text1"/>
                <w:sz w:val="24"/>
                <w:szCs w:val="24"/>
              </w:rPr>
            </w:pPr>
            <w:r w:rsidRPr="00951BA0">
              <w:rPr>
                <w:rFonts w:ascii="Times New Roman" w:hAnsi="Times New Roman" w:cs="Times New Roman"/>
                <w:color w:val="000000" w:themeColor="text1"/>
                <w:sz w:val="24"/>
                <w:szCs w:val="24"/>
              </w:rPr>
              <w:t>6532</w:t>
            </w:r>
          </w:p>
        </w:tc>
        <w:tc>
          <w:tcPr>
            <w:tcW w:w="1485" w:type="dxa"/>
          </w:tcPr>
          <w:p w:rsidR="001C2DE1" w:rsidRPr="00951BA0" w:rsidRDefault="001C2DE1" w:rsidP="000C41A4">
            <w:pPr>
              <w:spacing w:after="0" w:line="240" w:lineRule="auto"/>
              <w:jc w:val="both"/>
              <w:rPr>
                <w:rFonts w:ascii="Times New Roman" w:hAnsi="Times New Roman" w:cs="Times New Roman"/>
                <w:color w:val="000000" w:themeColor="text1"/>
                <w:sz w:val="24"/>
                <w:szCs w:val="24"/>
              </w:rPr>
            </w:pPr>
            <w:r w:rsidRPr="00951BA0">
              <w:rPr>
                <w:rFonts w:ascii="Times New Roman" w:hAnsi="Times New Roman" w:cs="Times New Roman"/>
                <w:color w:val="000000" w:themeColor="text1"/>
                <w:sz w:val="24"/>
                <w:szCs w:val="24"/>
              </w:rPr>
              <w:t>7406</w:t>
            </w:r>
          </w:p>
        </w:tc>
      </w:tr>
      <w:tr w:rsidR="001C2DE1" w:rsidTr="000C41A4">
        <w:trPr>
          <w:trHeight w:val="198"/>
        </w:trPr>
        <w:tc>
          <w:tcPr>
            <w:tcW w:w="3885" w:type="dxa"/>
          </w:tcPr>
          <w:p w:rsidR="001C2DE1" w:rsidRPr="00951BA0" w:rsidRDefault="001C2DE1" w:rsidP="000C41A4">
            <w:pPr>
              <w:spacing w:after="0" w:line="240" w:lineRule="auto"/>
              <w:jc w:val="both"/>
              <w:rPr>
                <w:rFonts w:ascii="Times New Roman" w:hAnsi="Times New Roman" w:cs="Times New Roman"/>
                <w:color w:val="000000" w:themeColor="text1"/>
                <w:sz w:val="24"/>
                <w:szCs w:val="24"/>
              </w:rPr>
            </w:pPr>
            <w:r w:rsidRPr="00951BA0">
              <w:rPr>
                <w:rFonts w:ascii="Times New Roman" w:hAnsi="Times New Roman" w:cs="Times New Roman"/>
                <w:color w:val="000000" w:themeColor="text1"/>
                <w:sz w:val="24"/>
                <w:szCs w:val="24"/>
              </w:rPr>
              <w:t xml:space="preserve">Затраты на снижение рисков возникновения аварий, </w:t>
            </w:r>
            <w:proofErr w:type="spellStart"/>
            <w:r w:rsidRPr="00951BA0">
              <w:rPr>
                <w:rFonts w:ascii="Times New Roman" w:hAnsi="Times New Roman" w:cs="Times New Roman"/>
                <w:color w:val="000000" w:themeColor="text1"/>
                <w:sz w:val="24"/>
                <w:szCs w:val="24"/>
              </w:rPr>
              <w:t>инциндентов</w:t>
            </w:r>
            <w:proofErr w:type="spellEnd"/>
            <w:r w:rsidRPr="00951BA0">
              <w:rPr>
                <w:rFonts w:ascii="Times New Roman" w:hAnsi="Times New Roman" w:cs="Times New Roman"/>
                <w:color w:val="000000" w:themeColor="text1"/>
                <w:sz w:val="24"/>
                <w:szCs w:val="24"/>
              </w:rPr>
              <w:t>, пожаров</w:t>
            </w:r>
            <w:proofErr w:type="gramStart"/>
            <w:r w:rsidRPr="00951BA0">
              <w:rPr>
                <w:rFonts w:ascii="Times New Roman" w:hAnsi="Times New Roman" w:cs="Times New Roman"/>
                <w:color w:val="000000" w:themeColor="text1"/>
                <w:sz w:val="24"/>
                <w:szCs w:val="24"/>
              </w:rPr>
              <w:t xml:space="preserve"> ,</w:t>
            </w:r>
            <w:proofErr w:type="gramEnd"/>
            <w:r w:rsidRPr="00951BA0">
              <w:rPr>
                <w:rFonts w:ascii="Times New Roman" w:hAnsi="Times New Roman" w:cs="Times New Roman"/>
                <w:color w:val="000000" w:themeColor="text1"/>
                <w:sz w:val="24"/>
                <w:szCs w:val="24"/>
              </w:rPr>
              <w:t xml:space="preserve"> ЧС</w:t>
            </w:r>
          </w:p>
        </w:tc>
        <w:tc>
          <w:tcPr>
            <w:tcW w:w="1770" w:type="dxa"/>
          </w:tcPr>
          <w:p w:rsidR="001C2DE1" w:rsidRPr="00951BA0" w:rsidRDefault="001C2DE1" w:rsidP="000C41A4">
            <w:pPr>
              <w:spacing w:after="0" w:line="240" w:lineRule="auto"/>
              <w:jc w:val="both"/>
              <w:rPr>
                <w:rFonts w:ascii="Times New Roman" w:hAnsi="Times New Roman" w:cs="Times New Roman"/>
                <w:color w:val="000000" w:themeColor="text1"/>
                <w:sz w:val="24"/>
                <w:szCs w:val="24"/>
              </w:rPr>
            </w:pPr>
            <w:r w:rsidRPr="00951BA0">
              <w:rPr>
                <w:rFonts w:ascii="Times New Roman" w:hAnsi="Times New Roman" w:cs="Times New Roman"/>
                <w:color w:val="000000" w:themeColor="text1"/>
                <w:sz w:val="24"/>
                <w:szCs w:val="24"/>
              </w:rPr>
              <w:t xml:space="preserve">Млн. </w:t>
            </w:r>
            <w:proofErr w:type="spellStart"/>
            <w:r w:rsidRPr="00951BA0">
              <w:rPr>
                <w:rFonts w:ascii="Times New Roman" w:hAnsi="Times New Roman" w:cs="Times New Roman"/>
                <w:color w:val="000000" w:themeColor="text1"/>
                <w:sz w:val="24"/>
                <w:szCs w:val="24"/>
              </w:rPr>
              <w:t>руб</w:t>
            </w:r>
            <w:proofErr w:type="spellEnd"/>
          </w:p>
        </w:tc>
        <w:tc>
          <w:tcPr>
            <w:tcW w:w="1245" w:type="dxa"/>
          </w:tcPr>
          <w:p w:rsidR="001C2DE1" w:rsidRPr="00951BA0" w:rsidRDefault="001C2DE1" w:rsidP="000C41A4">
            <w:pPr>
              <w:spacing w:after="0" w:line="240" w:lineRule="auto"/>
              <w:jc w:val="both"/>
              <w:rPr>
                <w:rFonts w:ascii="Times New Roman" w:hAnsi="Times New Roman" w:cs="Times New Roman"/>
                <w:color w:val="000000" w:themeColor="text1"/>
                <w:sz w:val="24"/>
                <w:szCs w:val="24"/>
              </w:rPr>
            </w:pPr>
            <w:r w:rsidRPr="00951BA0">
              <w:rPr>
                <w:rFonts w:ascii="Times New Roman" w:hAnsi="Times New Roman" w:cs="Times New Roman"/>
                <w:color w:val="000000" w:themeColor="text1"/>
                <w:sz w:val="24"/>
                <w:szCs w:val="24"/>
              </w:rPr>
              <w:t>6727</w:t>
            </w:r>
          </w:p>
        </w:tc>
        <w:tc>
          <w:tcPr>
            <w:tcW w:w="1140" w:type="dxa"/>
          </w:tcPr>
          <w:p w:rsidR="001C2DE1" w:rsidRPr="00951BA0" w:rsidRDefault="001C2DE1" w:rsidP="000C41A4">
            <w:pPr>
              <w:spacing w:after="0" w:line="240" w:lineRule="auto"/>
              <w:jc w:val="both"/>
              <w:rPr>
                <w:rFonts w:ascii="Times New Roman" w:hAnsi="Times New Roman" w:cs="Times New Roman"/>
                <w:color w:val="000000" w:themeColor="text1"/>
                <w:sz w:val="24"/>
                <w:szCs w:val="24"/>
              </w:rPr>
            </w:pPr>
            <w:r w:rsidRPr="00951BA0">
              <w:rPr>
                <w:rFonts w:ascii="Times New Roman" w:hAnsi="Times New Roman" w:cs="Times New Roman"/>
                <w:color w:val="000000" w:themeColor="text1"/>
                <w:sz w:val="24"/>
                <w:szCs w:val="24"/>
              </w:rPr>
              <w:t>24629</w:t>
            </w:r>
          </w:p>
        </w:tc>
        <w:tc>
          <w:tcPr>
            <w:tcW w:w="1485" w:type="dxa"/>
          </w:tcPr>
          <w:p w:rsidR="001C2DE1" w:rsidRPr="00951BA0" w:rsidRDefault="001C2DE1" w:rsidP="000C41A4">
            <w:pPr>
              <w:spacing w:after="0" w:line="240" w:lineRule="auto"/>
              <w:jc w:val="both"/>
              <w:rPr>
                <w:rFonts w:ascii="Times New Roman" w:hAnsi="Times New Roman" w:cs="Times New Roman"/>
                <w:color w:val="000000" w:themeColor="text1"/>
                <w:sz w:val="24"/>
                <w:szCs w:val="24"/>
              </w:rPr>
            </w:pPr>
            <w:r w:rsidRPr="00951BA0">
              <w:rPr>
                <w:rFonts w:ascii="Times New Roman" w:hAnsi="Times New Roman" w:cs="Times New Roman"/>
                <w:color w:val="000000" w:themeColor="text1"/>
                <w:sz w:val="24"/>
                <w:szCs w:val="24"/>
              </w:rPr>
              <w:t>25214</w:t>
            </w:r>
          </w:p>
        </w:tc>
      </w:tr>
      <w:tr w:rsidR="001C2DE1" w:rsidTr="000C41A4">
        <w:trPr>
          <w:trHeight w:val="228"/>
        </w:trPr>
        <w:tc>
          <w:tcPr>
            <w:tcW w:w="3885" w:type="dxa"/>
          </w:tcPr>
          <w:p w:rsidR="001C2DE1" w:rsidRPr="00951BA0" w:rsidRDefault="001C2DE1" w:rsidP="000C41A4">
            <w:pPr>
              <w:spacing w:after="0" w:line="240" w:lineRule="auto"/>
              <w:jc w:val="both"/>
              <w:rPr>
                <w:rFonts w:ascii="Times New Roman" w:hAnsi="Times New Roman" w:cs="Times New Roman"/>
                <w:color w:val="000000" w:themeColor="text1"/>
                <w:sz w:val="24"/>
                <w:szCs w:val="24"/>
              </w:rPr>
            </w:pPr>
            <w:r w:rsidRPr="00951BA0">
              <w:rPr>
                <w:rFonts w:ascii="Times New Roman" w:hAnsi="Times New Roman" w:cs="Times New Roman"/>
                <w:color w:val="000000" w:themeColor="text1"/>
                <w:sz w:val="24"/>
                <w:szCs w:val="24"/>
              </w:rPr>
              <w:t>Научно-исследовательские, опытно-конструкторские и научно-технические работы в России</w:t>
            </w:r>
          </w:p>
        </w:tc>
        <w:tc>
          <w:tcPr>
            <w:tcW w:w="1770" w:type="dxa"/>
          </w:tcPr>
          <w:p w:rsidR="001C2DE1" w:rsidRPr="00951BA0" w:rsidRDefault="001C2DE1" w:rsidP="000C41A4">
            <w:pPr>
              <w:spacing w:after="0" w:line="240" w:lineRule="auto"/>
              <w:jc w:val="both"/>
              <w:rPr>
                <w:rFonts w:ascii="Times New Roman" w:hAnsi="Times New Roman" w:cs="Times New Roman"/>
                <w:color w:val="000000" w:themeColor="text1"/>
                <w:sz w:val="24"/>
                <w:szCs w:val="24"/>
              </w:rPr>
            </w:pPr>
            <w:r w:rsidRPr="00951BA0">
              <w:rPr>
                <w:rFonts w:ascii="Times New Roman" w:hAnsi="Times New Roman" w:cs="Times New Roman"/>
                <w:color w:val="000000" w:themeColor="text1"/>
                <w:sz w:val="24"/>
                <w:szCs w:val="24"/>
              </w:rPr>
              <w:t xml:space="preserve">Млн. </w:t>
            </w:r>
            <w:proofErr w:type="spellStart"/>
            <w:r w:rsidRPr="00951BA0">
              <w:rPr>
                <w:rFonts w:ascii="Times New Roman" w:hAnsi="Times New Roman" w:cs="Times New Roman"/>
                <w:color w:val="000000" w:themeColor="text1"/>
                <w:sz w:val="24"/>
                <w:szCs w:val="24"/>
              </w:rPr>
              <w:t>руб</w:t>
            </w:r>
            <w:proofErr w:type="spellEnd"/>
          </w:p>
        </w:tc>
        <w:tc>
          <w:tcPr>
            <w:tcW w:w="1245" w:type="dxa"/>
          </w:tcPr>
          <w:p w:rsidR="001C2DE1" w:rsidRPr="00951BA0" w:rsidRDefault="001C2DE1" w:rsidP="000C41A4">
            <w:pPr>
              <w:spacing w:after="0" w:line="240" w:lineRule="auto"/>
              <w:jc w:val="both"/>
              <w:rPr>
                <w:rFonts w:ascii="Times New Roman" w:hAnsi="Times New Roman" w:cs="Times New Roman"/>
                <w:color w:val="000000" w:themeColor="text1"/>
                <w:sz w:val="24"/>
                <w:szCs w:val="24"/>
              </w:rPr>
            </w:pPr>
            <w:r w:rsidRPr="00951BA0">
              <w:rPr>
                <w:rFonts w:ascii="Times New Roman" w:hAnsi="Times New Roman" w:cs="Times New Roman"/>
                <w:color w:val="000000" w:themeColor="text1"/>
                <w:sz w:val="24"/>
                <w:szCs w:val="24"/>
              </w:rPr>
              <w:t>57</w:t>
            </w:r>
          </w:p>
        </w:tc>
        <w:tc>
          <w:tcPr>
            <w:tcW w:w="1140" w:type="dxa"/>
          </w:tcPr>
          <w:p w:rsidR="001C2DE1" w:rsidRPr="00951BA0" w:rsidRDefault="001C2DE1" w:rsidP="000C41A4">
            <w:pPr>
              <w:spacing w:after="0" w:line="240" w:lineRule="auto"/>
              <w:jc w:val="both"/>
              <w:rPr>
                <w:rFonts w:ascii="Times New Roman" w:hAnsi="Times New Roman" w:cs="Times New Roman"/>
                <w:color w:val="000000" w:themeColor="text1"/>
                <w:sz w:val="24"/>
                <w:szCs w:val="24"/>
              </w:rPr>
            </w:pPr>
            <w:r w:rsidRPr="00951BA0">
              <w:rPr>
                <w:rFonts w:ascii="Times New Roman" w:hAnsi="Times New Roman" w:cs="Times New Roman"/>
                <w:color w:val="000000" w:themeColor="text1"/>
                <w:sz w:val="24"/>
                <w:szCs w:val="24"/>
              </w:rPr>
              <w:t>29</w:t>
            </w:r>
          </w:p>
        </w:tc>
        <w:tc>
          <w:tcPr>
            <w:tcW w:w="1485" w:type="dxa"/>
          </w:tcPr>
          <w:p w:rsidR="001C2DE1" w:rsidRPr="00951BA0" w:rsidRDefault="001C2DE1" w:rsidP="000C41A4">
            <w:pPr>
              <w:spacing w:after="0" w:line="240" w:lineRule="auto"/>
              <w:jc w:val="both"/>
              <w:rPr>
                <w:rFonts w:ascii="Times New Roman" w:hAnsi="Times New Roman" w:cs="Times New Roman"/>
                <w:color w:val="000000" w:themeColor="text1"/>
                <w:sz w:val="24"/>
                <w:szCs w:val="24"/>
              </w:rPr>
            </w:pPr>
            <w:r w:rsidRPr="00951BA0">
              <w:rPr>
                <w:rFonts w:ascii="Times New Roman" w:hAnsi="Times New Roman" w:cs="Times New Roman"/>
                <w:color w:val="000000" w:themeColor="text1"/>
                <w:sz w:val="24"/>
                <w:szCs w:val="24"/>
              </w:rPr>
              <w:t>37</w:t>
            </w:r>
          </w:p>
        </w:tc>
      </w:tr>
      <w:tr w:rsidR="001C2DE1" w:rsidTr="000C41A4">
        <w:trPr>
          <w:trHeight w:val="237"/>
        </w:trPr>
        <w:tc>
          <w:tcPr>
            <w:tcW w:w="3885" w:type="dxa"/>
          </w:tcPr>
          <w:p w:rsidR="001C2DE1" w:rsidRPr="00951BA0" w:rsidRDefault="001C2DE1" w:rsidP="000C41A4">
            <w:pPr>
              <w:spacing w:after="0" w:line="240" w:lineRule="auto"/>
              <w:jc w:val="both"/>
              <w:rPr>
                <w:rFonts w:ascii="Times New Roman" w:hAnsi="Times New Roman" w:cs="Times New Roman"/>
                <w:color w:val="000000" w:themeColor="text1"/>
                <w:sz w:val="24"/>
                <w:szCs w:val="24"/>
              </w:rPr>
            </w:pPr>
            <w:r w:rsidRPr="00951BA0">
              <w:rPr>
                <w:rFonts w:ascii="Times New Roman" w:hAnsi="Times New Roman" w:cs="Times New Roman"/>
                <w:color w:val="000000" w:themeColor="text1"/>
                <w:sz w:val="24"/>
                <w:szCs w:val="24"/>
              </w:rPr>
              <w:t>Охрана окружающей среды</w:t>
            </w:r>
          </w:p>
        </w:tc>
        <w:tc>
          <w:tcPr>
            <w:tcW w:w="1770" w:type="dxa"/>
          </w:tcPr>
          <w:p w:rsidR="001C2DE1" w:rsidRPr="00951BA0" w:rsidRDefault="001C2DE1" w:rsidP="000C41A4">
            <w:pPr>
              <w:spacing w:after="0" w:line="240" w:lineRule="auto"/>
              <w:jc w:val="both"/>
              <w:rPr>
                <w:rFonts w:ascii="Times New Roman" w:hAnsi="Times New Roman" w:cs="Times New Roman"/>
                <w:color w:val="000000" w:themeColor="text1"/>
                <w:sz w:val="24"/>
                <w:szCs w:val="24"/>
              </w:rPr>
            </w:pPr>
            <w:r w:rsidRPr="00951BA0">
              <w:rPr>
                <w:rFonts w:ascii="Times New Roman" w:hAnsi="Times New Roman" w:cs="Times New Roman"/>
                <w:color w:val="000000" w:themeColor="text1"/>
                <w:sz w:val="24"/>
                <w:szCs w:val="24"/>
              </w:rPr>
              <w:t xml:space="preserve">Млн. </w:t>
            </w:r>
            <w:proofErr w:type="spellStart"/>
            <w:r w:rsidRPr="00951BA0">
              <w:rPr>
                <w:rFonts w:ascii="Times New Roman" w:hAnsi="Times New Roman" w:cs="Times New Roman"/>
                <w:color w:val="000000" w:themeColor="text1"/>
                <w:sz w:val="24"/>
                <w:szCs w:val="24"/>
              </w:rPr>
              <w:t>руб</w:t>
            </w:r>
            <w:proofErr w:type="spellEnd"/>
          </w:p>
        </w:tc>
        <w:tc>
          <w:tcPr>
            <w:tcW w:w="1245" w:type="dxa"/>
          </w:tcPr>
          <w:p w:rsidR="001C2DE1" w:rsidRPr="00951BA0" w:rsidRDefault="001C2DE1" w:rsidP="000C41A4">
            <w:pPr>
              <w:spacing w:after="0" w:line="240" w:lineRule="auto"/>
              <w:jc w:val="both"/>
              <w:rPr>
                <w:rFonts w:ascii="Times New Roman" w:hAnsi="Times New Roman" w:cs="Times New Roman"/>
                <w:color w:val="000000" w:themeColor="text1"/>
                <w:sz w:val="24"/>
                <w:szCs w:val="24"/>
              </w:rPr>
            </w:pPr>
            <w:r w:rsidRPr="00951BA0">
              <w:rPr>
                <w:rFonts w:ascii="Times New Roman" w:hAnsi="Times New Roman" w:cs="Times New Roman"/>
                <w:color w:val="000000" w:themeColor="text1"/>
                <w:sz w:val="24"/>
                <w:szCs w:val="24"/>
              </w:rPr>
              <w:t>34</w:t>
            </w:r>
          </w:p>
        </w:tc>
        <w:tc>
          <w:tcPr>
            <w:tcW w:w="1140" w:type="dxa"/>
          </w:tcPr>
          <w:p w:rsidR="001C2DE1" w:rsidRPr="00951BA0" w:rsidRDefault="001C2DE1" w:rsidP="000C41A4">
            <w:pPr>
              <w:spacing w:after="0" w:line="240" w:lineRule="auto"/>
              <w:jc w:val="both"/>
              <w:rPr>
                <w:rFonts w:ascii="Times New Roman" w:hAnsi="Times New Roman" w:cs="Times New Roman"/>
                <w:color w:val="000000" w:themeColor="text1"/>
                <w:sz w:val="24"/>
                <w:szCs w:val="24"/>
              </w:rPr>
            </w:pPr>
            <w:r w:rsidRPr="00951BA0">
              <w:rPr>
                <w:rFonts w:ascii="Times New Roman" w:hAnsi="Times New Roman" w:cs="Times New Roman"/>
                <w:color w:val="000000" w:themeColor="text1"/>
                <w:sz w:val="24"/>
                <w:szCs w:val="24"/>
              </w:rPr>
              <w:t>19</w:t>
            </w:r>
          </w:p>
        </w:tc>
        <w:tc>
          <w:tcPr>
            <w:tcW w:w="1485" w:type="dxa"/>
          </w:tcPr>
          <w:p w:rsidR="001C2DE1" w:rsidRPr="00951BA0" w:rsidRDefault="001C2DE1" w:rsidP="000C41A4">
            <w:pPr>
              <w:spacing w:after="0" w:line="240" w:lineRule="auto"/>
              <w:jc w:val="both"/>
              <w:rPr>
                <w:rFonts w:ascii="Times New Roman" w:hAnsi="Times New Roman" w:cs="Times New Roman"/>
                <w:color w:val="000000" w:themeColor="text1"/>
                <w:sz w:val="24"/>
                <w:szCs w:val="24"/>
              </w:rPr>
            </w:pPr>
            <w:r w:rsidRPr="00951BA0">
              <w:rPr>
                <w:rFonts w:ascii="Times New Roman" w:hAnsi="Times New Roman" w:cs="Times New Roman"/>
                <w:color w:val="000000" w:themeColor="text1"/>
                <w:sz w:val="24"/>
                <w:szCs w:val="24"/>
              </w:rPr>
              <w:t>34</w:t>
            </w:r>
          </w:p>
        </w:tc>
      </w:tr>
      <w:tr w:rsidR="001C2DE1" w:rsidTr="000C41A4">
        <w:trPr>
          <w:trHeight w:val="186"/>
        </w:trPr>
        <w:tc>
          <w:tcPr>
            <w:tcW w:w="3885" w:type="dxa"/>
          </w:tcPr>
          <w:p w:rsidR="001C2DE1" w:rsidRPr="00951BA0" w:rsidRDefault="001C2DE1" w:rsidP="000C41A4">
            <w:pPr>
              <w:spacing w:after="0" w:line="240" w:lineRule="auto"/>
              <w:jc w:val="both"/>
              <w:rPr>
                <w:rFonts w:ascii="Times New Roman" w:hAnsi="Times New Roman" w:cs="Times New Roman"/>
                <w:color w:val="000000" w:themeColor="text1"/>
                <w:sz w:val="24"/>
                <w:szCs w:val="24"/>
              </w:rPr>
            </w:pPr>
            <w:r w:rsidRPr="00951BA0">
              <w:rPr>
                <w:rFonts w:ascii="Times New Roman" w:hAnsi="Times New Roman" w:cs="Times New Roman"/>
                <w:color w:val="000000" w:themeColor="text1"/>
                <w:sz w:val="24"/>
                <w:szCs w:val="24"/>
              </w:rPr>
              <w:t>Промышленная безопасность</w:t>
            </w:r>
          </w:p>
        </w:tc>
        <w:tc>
          <w:tcPr>
            <w:tcW w:w="1770" w:type="dxa"/>
          </w:tcPr>
          <w:p w:rsidR="001C2DE1" w:rsidRPr="00951BA0" w:rsidRDefault="001C2DE1" w:rsidP="000C41A4">
            <w:pPr>
              <w:spacing w:after="0" w:line="240" w:lineRule="auto"/>
              <w:jc w:val="both"/>
              <w:rPr>
                <w:rFonts w:ascii="Times New Roman" w:hAnsi="Times New Roman" w:cs="Times New Roman"/>
                <w:color w:val="000000" w:themeColor="text1"/>
                <w:sz w:val="24"/>
                <w:szCs w:val="24"/>
              </w:rPr>
            </w:pPr>
            <w:r w:rsidRPr="00951BA0">
              <w:rPr>
                <w:rFonts w:ascii="Times New Roman" w:hAnsi="Times New Roman" w:cs="Times New Roman"/>
                <w:color w:val="000000" w:themeColor="text1"/>
                <w:sz w:val="24"/>
                <w:szCs w:val="24"/>
              </w:rPr>
              <w:t xml:space="preserve">Млн. </w:t>
            </w:r>
            <w:proofErr w:type="spellStart"/>
            <w:r w:rsidRPr="00951BA0">
              <w:rPr>
                <w:rFonts w:ascii="Times New Roman" w:hAnsi="Times New Roman" w:cs="Times New Roman"/>
                <w:color w:val="000000" w:themeColor="text1"/>
                <w:sz w:val="24"/>
                <w:szCs w:val="24"/>
              </w:rPr>
              <w:t>руб</w:t>
            </w:r>
            <w:proofErr w:type="spellEnd"/>
          </w:p>
        </w:tc>
        <w:tc>
          <w:tcPr>
            <w:tcW w:w="1245" w:type="dxa"/>
          </w:tcPr>
          <w:p w:rsidR="001C2DE1" w:rsidRPr="00951BA0" w:rsidRDefault="001C2DE1" w:rsidP="000C41A4">
            <w:pPr>
              <w:spacing w:after="0" w:line="240" w:lineRule="auto"/>
              <w:jc w:val="both"/>
              <w:rPr>
                <w:rFonts w:ascii="Times New Roman" w:hAnsi="Times New Roman" w:cs="Times New Roman"/>
                <w:color w:val="000000" w:themeColor="text1"/>
                <w:sz w:val="24"/>
                <w:szCs w:val="24"/>
              </w:rPr>
            </w:pPr>
            <w:r w:rsidRPr="00951BA0">
              <w:rPr>
                <w:rFonts w:ascii="Times New Roman" w:hAnsi="Times New Roman" w:cs="Times New Roman"/>
                <w:color w:val="000000" w:themeColor="text1"/>
                <w:sz w:val="24"/>
                <w:szCs w:val="24"/>
              </w:rPr>
              <w:t>23</w:t>
            </w:r>
          </w:p>
        </w:tc>
        <w:tc>
          <w:tcPr>
            <w:tcW w:w="1140" w:type="dxa"/>
          </w:tcPr>
          <w:p w:rsidR="001C2DE1" w:rsidRPr="00951BA0" w:rsidRDefault="001C2DE1" w:rsidP="000C41A4">
            <w:pPr>
              <w:spacing w:after="0" w:line="240" w:lineRule="auto"/>
              <w:jc w:val="both"/>
              <w:rPr>
                <w:rFonts w:ascii="Times New Roman" w:hAnsi="Times New Roman" w:cs="Times New Roman"/>
                <w:color w:val="000000" w:themeColor="text1"/>
                <w:sz w:val="24"/>
                <w:szCs w:val="24"/>
              </w:rPr>
            </w:pPr>
            <w:r w:rsidRPr="00951BA0">
              <w:rPr>
                <w:rFonts w:ascii="Times New Roman" w:hAnsi="Times New Roman" w:cs="Times New Roman"/>
                <w:color w:val="000000" w:themeColor="text1"/>
                <w:sz w:val="24"/>
                <w:szCs w:val="24"/>
              </w:rPr>
              <w:t>10</w:t>
            </w:r>
          </w:p>
        </w:tc>
        <w:tc>
          <w:tcPr>
            <w:tcW w:w="1485" w:type="dxa"/>
          </w:tcPr>
          <w:p w:rsidR="001C2DE1" w:rsidRPr="00951BA0" w:rsidRDefault="001C2DE1" w:rsidP="000C41A4">
            <w:pPr>
              <w:spacing w:after="0" w:line="240" w:lineRule="auto"/>
              <w:jc w:val="both"/>
              <w:rPr>
                <w:rFonts w:ascii="Times New Roman" w:hAnsi="Times New Roman" w:cs="Times New Roman"/>
                <w:color w:val="000000" w:themeColor="text1"/>
                <w:sz w:val="24"/>
                <w:szCs w:val="24"/>
              </w:rPr>
            </w:pPr>
            <w:r w:rsidRPr="00951BA0">
              <w:rPr>
                <w:rFonts w:ascii="Times New Roman" w:hAnsi="Times New Roman" w:cs="Times New Roman"/>
                <w:color w:val="000000" w:themeColor="text1"/>
                <w:sz w:val="24"/>
                <w:szCs w:val="24"/>
              </w:rPr>
              <w:t>3</w:t>
            </w:r>
          </w:p>
        </w:tc>
      </w:tr>
    </w:tbl>
    <w:p w:rsidR="001C2DE1" w:rsidRDefault="001C2DE1" w:rsidP="001C2DE1">
      <w:pPr>
        <w:spacing w:after="0" w:line="360" w:lineRule="auto"/>
        <w:ind w:firstLine="709"/>
        <w:jc w:val="both"/>
        <w:rPr>
          <w:rFonts w:ascii="Times New Roman" w:hAnsi="Times New Roman" w:cs="Times New Roman"/>
          <w:color w:val="000000" w:themeColor="text1"/>
          <w:sz w:val="28"/>
          <w:szCs w:val="28"/>
        </w:rPr>
      </w:pPr>
    </w:p>
    <w:p w:rsidR="001C2DE1" w:rsidRPr="005E0011" w:rsidRDefault="001C2DE1" w:rsidP="001C2DE1">
      <w:pPr>
        <w:spacing w:after="0" w:line="360" w:lineRule="auto"/>
        <w:ind w:firstLine="709"/>
        <w:jc w:val="both"/>
        <w:rPr>
          <w:rFonts w:ascii="Times New Roman" w:hAnsi="Times New Roman" w:cs="Times New Roman"/>
          <w:color w:val="000000" w:themeColor="text1"/>
          <w:sz w:val="28"/>
          <w:szCs w:val="28"/>
        </w:rPr>
      </w:pPr>
      <w:r w:rsidRPr="00951BA0">
        <w:rPr>
          <w:rFonts w:ascii="Times New Roman" w:hAnsi="Times New Roman" w:cs="Times New Roman"/>
          <w:color w:val="000000" w:themeColor="text1"/>
          <w:sz w:val="28"/>
          <w:szCs w:val="28"/>
        </w:rPr>
        <w:t>Показатели программ э</w:t>
      </w:r>
      <w:r>
        <w:rPr>
          <w:rFonts w:ascii="Times New Roman" w:hAnsi="Times New Roman" w:cs="Times New Roman"/>
          <w:color w:val="000000" w:themeColor="text1"/>
          <w:sz w:val="28"/>
          <w:szCs w:val="28"/>
        </w:rPr>
        <w:t>кологической безопасности с каж</w:t>
      </w:r>
      <w:r w:rsidRPr="00951BA0">
        <w:rPr>
          <w:rFonts w:ascii="Times New Roman" w:hAnsi="Times New Roman" w:cs="Times New Roman"/>
          <w:color w:val="000000" w:themeColor="text1"/>
          <w:sz w:val="28"/>
          <w:szCs w:val="28"/>
        </w:rPr>
        <w:t>дым годом меняют свою сте</w:t>
      </w:r>
      <w:r>
        <w:rPr>
          <w:rFonts w:ascii="Times New Roman" w:hAnsi="Times New Roman" w:cs="Times New Roman"/>
          <w:color w:val="000000" w:themeColor="text1"/>
          <w:sz w:val="28"/>
          <w:szCs w:val="28"/>
        </w:rPr>
        <w:t>пень значимости. Изменение показателей представлено в таблице 2</w:t>
      </w:r>
      <w:r w:rsidRPr="00951BA0">
        <w:rPr>
          <w:rFonts w:ascii="Times New Roman" w:hAnsi="Times New Roman" w:cs="Times New Roman"/>
          <w:color w:val="000000" w:themeColor="text1"/>
          <w:sz w:val="28"/>
          <w:szCs w:val="28"/>
        </w:rPr>
        <w:t>. Отечественная нефтегазовая отрасль имеет уникальные экологические программы и инициативы, ориентированные на снижение антропогенного воздействия и устойчивое развитие</w:t>
      </w:r>
      <w:r>
        <w:rPr>
          <w:rFonts w:ascii="Times New Roman" w:hAnsi="Times New Roman" w:cs="Times New Roman"/>
          <w:color w:val="000000" w:themeColor="text1"/>
          <w:sz w:val="28"/>
          <w:szCs w:val="28"/>
        </w:rPr>
        <w:t>.</w:t>
      </w:r>
    </w:p>
    <w:p w:rsidR="001C2DE1" w:rsidRDefault="001C2DE1" w:rsidP="001C2DE1">
      <w:pPr>
        <w:spacing w:after="0" w:line="240" w:lineRule="auto"/>
        <w:ind w:firstLine="709"/>
        <w:jc w:val="right"/>
        <w:rPr>
          <w:rFonts w:ascii="Times New Roman" w:hAnsi="Times New Roman" w:cs="Times New Roman"/>
          <w:b/>
          <w:color w:val="000000" w:themeColor="text1"/>
          <w:sz w:val="28"/>
          <w:szCs w:val="28"/>
        </w:rPr>
      </w:pPr>
      <w:r w:rsidRPr="005E0011">
        <w:rPr>
          <w:rFonts w:ascii="Times New Roman" w:hAnsi="Times New Roman" w:cs="Times New Roman"/>
          <w:b/>
          <w:sz w:val="28"/>
          <w:szCs w:val="28"/>
        </w:rPr>
        <w:t>Таблица</w:t>
      </w:r>
      <w:r>
        <w:rPr>
          <w:rFonts w:ascii="Times New Roman" w:hAnsi="Times New Roman" w:cs="Times New Roman"/>
          <w:sz w:val="28"/>
          <w:szCs w:val="28"/>
        </w:rPr>
        <w:t xml:space="preserve"> </w:t>
      </w:r>
      <w:r>
        <w:rPr>
          <w:rFonts w:ascii="Times New Roman" w:hAnsi="Times New Roman" w:cs="Times New Roman"/>
          <w:b/>
          <w:color w:val="000000" w:themeColor="text1"/>
          <w:sz w:val="28"/>
          <w:szCs w:val="28"/>
        </w:rPr>
        <w:t>2</w:t>
      </w:r>
    </w:p>
    <w:p w:rsidR="001C2DE1" w:rsidRDefault="001C2DE1" w:rsidP="001C2DE1">
      <w:pPr>
        <w:spacing w:after="0" w:line="240" w:lineRule="auto"/>
        <w:ind w:firstLine="709"/>
        <w:jc w:val="center"/>
        <w:rPr>
          <w:rFonts w:ascii="Times New Roman" w:hAnsi="Times New Roman" w:cs="Times New Roman"/>
          <w:b/>
          <w:color w:val="000000" w:themeColor="text1"/>
          <w:sz w:val="28"/>
          <w:szCs w:val="28"/>
        </w:rPr>
      </w:pPr>
      <w:r w:rsidRPr="005E0011">
        <w:rPr>
          <w:rFonts w:ascii="Times New Roman" w:hAnsi="Times New Roman" w:cs="Times New Roman"/>
          <w:b/>
          <w:color w:val="000000" w:themeColor="text1"/>
          <w:sz w:val="28"/>
          <w:szCs w:val="28"/>
        </w:rPr>
        <w:t>Показатели программы экологической безопасности группы «</w:t>
      </w:r>
      <w:proofErr w:type="spellStart"/>
      <w:r w:rsidRPr="005E0011">
        <w:rPr>
          <w:rFonts w:ascii="Times New Roman" w:hAnsi="Times New Roman" w:cs="Times New Roman"/>
          <w:b/>
          <w:color w:val="000000" w:themeColor="text1"/>
          <w:sz w:val="28"/>
          <w:szCs w:val="28"/>
        </w:rPr>
        <w:t>Лукойл</w:t>
      </w:r>
      <w:proofErr w:type="spellEnd"/>
      <w:r w:rsidRPr="005E0011">
        <w:rPr>
          <w:rFonts w:ascii="Times New Roman" w:hAnsi="Times New Roman" w:cs="Times New Roman"/>
          <w:b/>
          <w:color w:val="000000" w:themeColor="text1"/>
          <w:sz w:val="28"/>
          <w:szCs w:val="28"/>
        </w:rPr>
        <w:t>»</w:t>
      </w:r>
    </w:p>
    <w:tbl>
      <w:tblPr>
        <w:tblpPr w:leftFromText="180" w:rightFromText="180" w:vertAnchor="text" w:horzAnchor="margin" w:tblpY="1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8"/>
        <w:gridCol w:w="1365"/>
        <w:gridCol w:w="2031"/>
        <w:gridCol w:w="2410"/>
        <w:gridCol w:w="1099"/>
      </w:tblGrid>
      <w:tr w:rsidR="001C2DE1" w:rsidTr="000C41A4">
        <w:trPr>
          <w:trHeight w:val="360"/>
        </w:trPr>
        <w:tc>
          <w:tcPr>
            <w:tcW w:w="2558" w:type="dxa"/>
            <w:shd w:val="clear" w:color="auto" w:fill="auto"/>
          </w:tcPr>
          <w:p w:rsidR="001C2DE1" w:rsidRPr="005E0011" w:rsidRDefault="001C2DE1" w:rsidP="000C41A4">
            <w:pPr>
              <w:spacing w:after="0" w:line="240" w:lineRule="auto"/>
              <w:jc w:val="both"/>
              <w:rPr>
                <w:rFonts w:ascii="Times New Roman" w:hAnsi="Times New Roman" w:cs="Times New Roman"/>
                <w:color w:val="000000" w:themeColor="text1"/>
                <w:sz w:val="24"/>
                <w:szCs w:val="24"/>
                <w:shd w:val="clear" w:color="auto" w:fill="FFFFFF"/>
              </w:rPr>
            </w:pPr>
            <w:r w:rsidRPr="005E0011">
              <w:rPr>
                <w:rFonts w:ascii="Times New Roman" w:hAnsi="Times New Roman" w:cs="Times New Roman"/>
                <w:color w:val="000000" w:themeColor="text1"/>
                <w:sz w:val="24"/>
                <w:szCs w:val="24"/>
                <w:shd w:val="clear" w:color="auto" w:fill="FFFFFF"/>
              </w:rPr>
              <w:t>Показатель</w:t>
            </w:r>
          </w:p>
        </w:tc>
        <w:tc>
          <w:tcPr>
            <w:tcW w:w="1365" w:type="dxa"/>
            <w:shd w:val="clear" w:color="auto" w:fill="auto"/>
          </w:tcPr>
          <w:p w:rsidR="001C2DE1" w:rsidRPr="005E0011" w:rsidRDefault="001C2DE1" w:rsidP="000C41A4">
            <w:pPr>
              <w:spacing w:after="0" w:line="240" w:lineRule="auto"/>
              <w:jc w:val="both"/>
              <w:rPr>
                <w:rFonts w:ascii="Times New Roman" w:hAnsi="Times New Roman" w:cs="Times New Roman"/>
                <w:color w:val="000000" w:themeColor="text1"/>
                <w:sz w:val="24"/>
                <w:szCs w:val="24"/>
                <w:shd w:val="clear" w:color="auto" w:fill="FFFFFF"/>
              </w:rPr>
            </w:pPr>
            <w:r w:rsidRPr="005E0011">
              <w:rPr>
                <w:rFonts w:ascii="Times New Roman" w:hAnsi="Times New Roman" w:cs="Times New Roman"/>
                <w:color w:val="000000" w:themeColor="text1"/>
                <w:sz w:val="24"/>
                <w:szCs w:val="24"/>
                <w:shd w:val="clear" w:color="auto" w:fill="FFFFFF"/>
              </w:rPr>
              <w:t>Границы отчетности</w:t>
            </w:r>
          </w:p>
        </w:tc>
        <w:tc>
          <w:tcPr>
            <w:tcW w:w="2031" w:type="dxa"/>
            <w:shd w:val="clear" w:color="auto" w:fill="auto"/>
          </w:tcPr>
          <w:p w:rsidR="001C2DE1" w:rsidRPr="005E0011" w:rsidRDefault="001C2DE1" w:rsidP="000C41A4">
            <w:pPr>
              <w:spacing w:after="0" w:line="240" w:lineRule="auto"/>
              <w:jc w:val="both"/>
              <w:rPr>
                <w:rFonts w:ascii="Times New Roman" w:hAnsi="Times New Roman" w:cs="Times New Roman"/>
                <w:color w:val="000000" w:themeColor="text1"/>
                <w:sz w:val="24"/>
                <w:szCs w:val="24"/>
                <w:shd w:val="clear" w:color="auto" w:fill="FFFFFF"/>
              </w:rPr>
            </w:pPr>
            <w:r w:rsidRPr="005E0011">
              <w:rPr>
                <w:rFonts w:ascii="Times New Roman" w:hAnsi="Times New Roman" w:cs="Times New Roman"/>
                <w:color w:val="000000" w:themeColor="text1"/>
                <w:sz w:val="24"/>
                <w:szCs w:val="24"/>
                <w:shd w:val="clear" w:color="auto" w:fill="FFFFFF"/>
              </w:rPr>
              <w:t>2023</w:t>
            </w:r>
          </w:p>
        </w:tc>
        <w:tc>
          <w:tcPr>
            <w:tcW w:w="2410" w:type="dxa"/>
            <w:shd w:val="clear" w:color="auto" w:fill="auto"/>
          </w:tcPr>
          <w:p w:rsidR="001C2DE1" w:rsidRPr="005E0011" w:rsidRDefault="001C2DE1" w:rsidP="000C41A4">
            <w:pPr>
              <w:spacing w:after="0" w:line="240" w:lineRule="auto"/>
              <w:jc w:val="both"/>
              <w:rPr>
                <w:rFonts w:ascii="Times New Roman" w:hAnsi="Times New Roman" w:cs="Times New Roman"/>
                <w:color w:val="000000" w:themeColor="text1"/>
                <w:sz w:val="24"/>
                <w:szCs w:val="24"/>
                <w:shd w:val="clear" w:color="auto" w:fill="FFFFFF"/>
              </w:rPr>
            </w:pPr>
            <w:r w:rsidRPr="005E0011">
              <w:rPr>
                <w:rFonts w:ascii="Times New Roman" w:hAnsi="Times New Roman" w:cs="Times New Roman"/>
                <w:color w:val="000000" w:themeColor="text1"/>
                <w:sz w:val="24"/>
                <w:szCs w:val="24"/>
                <w:shd w:val="clear" w:color="auto" w:fill="FFFFFF"/>
              </w:rPr>
              <w:t>Ожидаемые результаты на 2024 год</w:t>
            </w:r>
          </w:p>
        </w:tc>
        <w:tc>
          <w:tcPr>
            <w:tcW w:w="1099" w:type="dxa"/>
            <w:shd w:val="clear" w:color="auto" w:fill="auto"/>
          </w:tcPr>
          <w:p w:rsidR="001C2DE1" w:rsidRPr="005E0011" w:rsidRDefault="001C2DE1" w:rsidP="000C41A4">
            <w:pPr>
              <w:spacing w:after="0" w:line="240" w:lineRule="auto"/>
              <w:jc w:val="both"/>
              <w:rPr>
                <w:rFonts w:ascii="Times New Roman" w:hAnsi="Times New Roman" w:cs="Times New Roman"/>
                <w:color w:val="000000" w:themeColor="text1"/>
                <w:sz w:val="24"/>
                <w:szCs w:val="24"/>
                <w:shd w:val="clear" w:color="auto" w:fill="FFFFFF"/>
              </w:rPr>
            </w:pPr>
            <w:r w:rsidRPr="005E0011">
              <w:rPr>
                <w:rFonts w:ascii="Times New Roman" w:hAnsi="Times New Roman" w:cs="Times New Roman"/>
                <w:color w:val="000000" w:themeColor="text1"/>
                <w:sz w:val="24"/>
                <w:szCs w:val="24"/>
                <w:shd w:val="clear" w:color="auto" w:fill="FFFFFF"/>
              </w:rPr>
              <w:t>2024</w:t>
            </w:r>
          </w:p>
        </w:tc>
      </w:tr>
      <w:tr w:rsidR="001C2DE1" w:rsidTr="000C41A4">
        <w:trPr>
          <w:trHeight w:val="255"/>
        </w:trPr>
        <w:tc>
          <w:tcPr>
            <w:tcW w:w="2558" w:type="dxa"/>
            <w:shd w:val="clear" w:color="auto" w:fill="auto"/>
          </w:tcPr>
          <w:p w:rsidR="001C2DE1" w:rsidRPr="005E0011" w:rsidRDefault="001C2DE1" w:rsidP="000C41A4">
            <w:pPr>
              <w:spacing w:after="0" w:line="240" w:lineRule="auto"/>
              <w:jc w:val="both"/>
              <w:rPr>
                <w:rFonts w:ascii="Times New Roman" w:hAnsi="Times New Roman" w:cs="Times New Roman"/>
                <w:color w:val="000000" w:themeColor="text1"/>
                <w:sz w:val="24"/>
                <w:szCs w:val="24"/>
                <w:shd w:val="clear" w:color="auto" w:fill="FFFFFF"/>
              </w:rPr>
            </w:pPr>
            <w:r w:rsidRPr="005E0011">
              <w:rPr>
                <w:rFonts w:ascii="Times New Roman" w:hAnsi="Times New Roman" w:cs="Times New Roman"/>
                <w:color w:val="000000" w:themeColor="text1"/>
                <w:sz w:val="24"/>
                <w:szCs w:val="24"/>
                <w:shd w:val="clear" w:color="auto" w:fill="FFFFFF"/>
              </w:rPr>
              <w:t>Уровень использования ПНГ,%</w:t>
            </w:r>
          </w:p>
        </w:tc>
        <w:tc>
          <w:tcPr>
            <w:tcW w:w="1365" w:type="dxa"/>
            <w:shd w:val="clear" w:color="auto" w:fill="auto"/>
          </w:tcPr>
          <w:p w:rsidR="001C2DE1" w:rsidRPr="005E0011" w:rsidRDefault="001C2DE1" w:rsidP="000C41A4">
            <w:pPr>
              <w:spacing w:after="0" w:line="240" w:lineRule="auto"/>
              <w:jc w:val="both"/>
              <w:rPr>
                <w:rFonts w:ascii="Times New Roman" w:hAnsi="Times New Roman" w:cs="Times New Roman"/>
                <w:color w:val="000000" w:themeColor="text1"/>
                <w:sz w:val="24"/>
                <w:szCs w:val="24"/>
                <w:shd w:val="clear" w:color="auto" w:fill="FFFFFF"/>
              </w:rPr>
            </w:pPr>
            <w:r w:rsidRPr="005E0011">
              <w:rPr>
                <w:rFonts w:ascii="Times New Roman" w:hAnsi="Times New Roman" w:cs="Times New Roman"/>
                <w:color w:val="000000" w:themeColor="text1"/>
                <w:sz w:val="24"/>
                <w:szCs w:val="24"/>
                <w:shd w:val="clear" w:color="auto" w:fill="FFFFFF"/>
              </w:rPr>
              <w:t xml:space="preserve">Группа </w:t>
            </w:r>
            <w:proofErr w:type="spellStart"/>
            <w:r w:rsidRPr="005E0011">
              <w:rPr>
                <w:rFonts w:ascii="Times New Roman" w:hAnsi="Times New Roman" w:cs="Times New Roman"/>
                <w:color w:val="000000" w:themeColor="text1"/>
                <w:sz w:val="24"/>
                <w:szCs w:val="24"/>
                <w:shd w:val="clear" w:color="auto" w:fill="FFFFFF"/>
              </w:rPr>
              <w:t>Лукойл</w:t>
            </w:r>
            <w:proofErr w:type="spellEnd"/>
            <w:r w:rsidRPr="005E0011">
              <w:rPr>
                <w:rFonts w:ascii="Times New Roman" w:hAnsi="Times New Roman" w:cs="Times New Roman"/>
                <w:color w:val="000000" w:themeColor="text1"/>
                <w:sz w:val="24"/>
                <w:szCs w:val="24"/>
                <w:shd w:val="clear" w:color="auto" w:fill="FFFFFF"/>
              </w:rPr>
              <w:t xml:space="preserve"> в границах учета выбросов </w:t>
            </w:r>
            <w:r w:rsidRPr="005E0011">
              <w:rPr>
                <w:rFonts w:ascii="Times New Roman" w:hAnsi="Times New Roman" w:cs="Times New Roman"/>
                <w:color w:val="000000" w:themeColor="text1"/>
                <w:sz w:val="24"/>
                <w:szCs w:val="24"/>
                <w:shd w:val="clear" w:color="auto" w:fill="FFFFFF"/>
              </w:rPr>
              <w:lastRenderedPageBreak/>
              <w:t>ПГ</w:t>
            </w:r>
          </w:p>
        </w:tc>
        <w:tc>
          <w:tcPr>
            <w:tcW w:w="2031" w:type="dxa"/>
            <w:shd w:val="clear" w:color="auto" w:fill="auto"/>
          </w:tcPr>
          <w:p w:rsidR="001C2DE1" w:rsidRPr="005E0011" w:rsidRDefault="001C2DE1" w:rsidP="000C41A4">
            <w:pPr>
              <w:spacing w:after="0" w:line="240" w:lineRule="auto"/>
              <w:jc w:val="both"/>
              <w:rPr>
                <w:rFonts w:ascii="Times New Roman" w:hAnsi="Times New Roman" w:cs="Times New Roman"/>
                <w:color w:val="000000" w:themeColor="text1"/>
                <w:sz w:val="24"/>
                <w:szCs w:val="24"/>
                <w:shd w:val="clear" w:color="auto" w:fill="FFFFFF"/>
              </w:rPr>
            </w:pPr>
            <w:r w:rsidRPr="005E0011">
              <w:rPr>
                <w:rFonts w:ascii="Times New Roman" w:hAnsi="Times New Roman" w:cs="Times New Roman"/>
                <w:color w:val="000000" w:themeColor="text1"/>
                <w:sz w:val="24"/>
                <w:szCs w:val="24"/>
                <w:shd w:val="clear" w:color="auto" w:fill="FFFFFF"/>
              </w:rPr>
              <w:lastRenderedPageBreak/>
              <w:t>97,7</w:t>
            </w:r>
          </w:p>
        </w:tc>
        <w:tc>
          <w:tcPr>
            <w:tcW w:w="2410" w:type="dxa"/>
            <w:shd w:val="clear" w:color="auto" w:fill="auto"/>
          </w:tcPr>
          <w:p w:rsidR="001C2DE1" w:rsidRPr="005E0011" w:rsidRDefault="001C2DE1" w:rsidP="000C41A4">
            <w:pPr>
              <w:spacing w:after="0" w:line="240" w:lineRule="auto"/>
              <w:jc w:val="both"/>
              <w:rPr>
                <w:rFonts w:ascii="Times New Roman" w:hAnsi="Times New Roman" w:cs="Times New Roman"/>
                <w:color w:val="000000" w:themeColor="text1"/>
                <w:sz w:val="24"/>
                <w:szCs w:val="24"/>
                <w:shd w:val="clear" w:color="auto" w:fill="FFFFFF"/>
              </w:rPr>
            </w:pPr>
            <w:r w:rsidRPr="005E0011">
              <w:rPr>
                <w:rFonts w:ascii="Times New Roman" w:hAnsi="Times New Roman" w:cs="Times New Roman"/>
                <w:color w:val="000000" w:themeColor="text1"/>
                <w:sz w:val="24"/>
                <w:szCs w:val="24"/>
                <w:shd w:val="clear" w:color="auto" w:fill="FFFFFF"/>
              </w:rPr>
              <w:t xml:space="preserve">Поддержание 95% –го уровня использования ПНГ и его дальнейшее повышение </w:t>
            </w:r>
          </w:p>
        </w:tc>
        <w:tc>
          <w:tcPr>
            <w:tcW w:w="1099" w:type="dxa"/>
            <w:shd w:val="clear" w:color="auto" w:fill="auto"/>
          </w:tcPr>
          <w:p w:rsidR="001C2DE1" w:rsidRPr="005E0011" w:rsidRDefault="001C2DE1" w:rsidP="000C41A4">
            <w:pPr>
              <w:spacing w:after="0" w:line="240" w:lineRule="auto"/>
              <w:jc w:val="both"/>
              <w:rPr>
                <w:rFonts w:ascii="Times New Roman" w:hAnsi="Times New Roman" w:cs="Times New Roman"/>
                <w:color w:val="000000" w:themeColor="text1"/>
                <w:sz w:val="24"/>
                <w:szCs w:val="24"/>
                <w:shd w:val="clear" w:color="auto" w:fill="FFFFFF"/>
              </w:rPr>
            </w:pPr>
            <w:r w:rsidRPr="005E0011">
              <w:rPr>
                <w:rFonts w:ascii="Times New Roman" w:hAnsi="Times New Roman" w:cs="Times New Roman"/>
                <w:color w:val="000000" w:themeColor="text1"/>
                <w:sz w:val="24"/>
                <w:szCs w:val="24"/>
                <w:shd w:val="clear" w:color="auto" w:fill="FFFFFF"/>
              </w:rPr>
              <w:t>97,5</w:t>
            </w:r>
          </w:p>
        </w:tc>
      </w:tr>
      <w:tr w:rsidR="001C2DE1" w:rsidTr="000C41A4">
        <w:trPr>
          <w:trHeight w:val="198"/>
        </w:trPr>
        <w:tc>
          <w:tcPr>
            <w:tcW w:w="2558" w:type="dxa"/>
            <w:shd w:val="clear" w:color="auto" w:fill="auto"/>
          </w:tcPr>
          <w:p w:rsidR="001C2DE1" w:rsidRPr="005E0011" w:rsidRDefault="001C2DE1" w:rsidP="000C41A4">
            <w:pPr>
              <w:spacing w:after="0" w:line="240" w:lineRule="auto"/>
              <w:jc w:val="both"/>
              <w:rPr>
                <w:rFonts w:ascii="Times New Roman" w:hAnsi="Times New Roman" w:cs="Times New Roman"/>
                <w:color w:val="000000" w:themeColor="text1"/>
                <w:sz w:val="24"/>
                <w:szCs w:val="24"/>
                <w:shd w:val="clear" w:color="auto" w:fill="FFFFFF"/>
              </w:rPr>
            </w:pPr>
            <w:r w:rsidRPr="005E0011">
              <w:rPr>
                <w:rFonts w:ascii="Times New Roman" w:hAnsi="Times New Roman" w:cs="Times New Roman"/>
                <w:color w:val="000000" w:themeColor="text1"/>
                <w:sz w:val="24"/>
                <w:szCs w:val="24"/>
                <w:shd w:val="clear" w:color="auto" w:fill="FFFFFF"/>
              </w:rPr>
              <w:lastRenderedPageBreak/>
              <w:t xml:space="preserve">Выбросы загрязняющих веществ в атмосферу, </w:t>
            </w:r>
            <w:proofErr w:type="spellStart"/>
            <w:proofErr w:type="gramStart"/>
            <w:r w:rsidRPr="005E0011">
              <w:rPr>
                <w:rFonts w:ascii="Times New Roman" w:hAnsi="Times New Roman" w:cs="Times New Roman"/>
                <w:color w:val="000000" w:themeColor="text1"/>
                <w:sz w:val="24"/>
                <w:szCs w:val="24"/>
                <w:shd w:val="clear" w:color="auto" w:fill="FFFFFF"/>
              </w:rPr>
              <w:t>тыс</w:t>
            </w:r>
            <w:proofErr w:type="spellEnd"/>
            <w:proofErr w:type="gramEnd"/>
            <w:r w:rsidRPr="005E0011">
              <w:rPr>
                <w:rFonts w:ascii="Times New Roman" w:hAnsi="Times New Roman" w:cs="Times New Roman"/>
                <w:color w:val="000000" w:themeColor="text1"/>
                <w:sz w:val="24"/>
                <w:szCs w:val="24"/>
                <w:shd w:val="clear" w:color="auto" w:fill="FFFFFF"/>
              </w:rPr>
              <w:t xml:space="preserve"> т.</w:t>
            </w:r>
          </w:p>
        </w:tc>
        <w:tc>
          <w:tcPr>
            <w:tcW w:w="1365" w:type="dxa"/>
            <w:shd w:val="clear" w:color="auto" w:fill="auto"/>
          </w:tcPr>
          <w:p w:rsidR="001C2DE1" w:rsidRPr="005E0011" w:rsidRDefault="001C2DE1" w:rsidP="000C41A4">
            <w:pPr>
              <w:spacing w:after="0" w:line="240" w:lineRule="auto"/>
              <w:jc w:val="both"/>
              <w:rPr>
                <w:rFonts w:ascii="Times New Roman" w:hAnsi="Times New Roman" w:cs="Times New Roman"/>
                <w:color w:val="000000" w:themeColor="text1"/>
                <w:sz w:val="24"/>
                <w:szCs w:val="24"/>
                <w:shd w:val="clear" w:color="auto" w:fill="FFFFFF"/>
              </w:rPr>
            </w:pPr>
            <w:r w:rsidRPr="005E0011">
              <w:rPr>
                <w:rFonts w:ascii="Times New Roman" w:hAnsi="Times New Roman" w:cs="Times New Roman"/>
                <w:color w:val="000000" w:themeColor="text1"/>
                <w:sz w:val="24"/>
                <w:szCs w:val="24"/>
                <w:shd w:val="clear" w:color="auto" w:fill="FFFFFF"/>
              </w:rPr>
              <w:t xml:space="preserve">Группа </w:t>
            </w:r>
            <w:proofErr w:type="spellStart"/>
            <w:r w:rsidRPr="005E0011">
              <w:rPr>
                <w:rFonts w:ascii="Times New Roman" w:hAnsi="Times New Roman" w:cs="Times New Roman"/>
                <w:color w:val="000000" w:themeColor="text1"/>
                <w:sz w:val="24"/>
                <w:szCs w:val="24"/>
                <w:shd w:val="clear" w:color="auto" w:fill="FFFFFF"/>
              </w:rPr>
              <w:t>Лукойл</w:t>
            </w:r>
            <w:proofErr w:type="spellEnd"/>
          </w:p>
        </w:tc>
        <w:tc>
          <w:tcPr>
            <w:tcW w:w="2031" w:type="dxa"/>
            <w:shd w:val="clear" w:color="auto" w:fill="auto"/>
          </w:tcPr>
          <w:p w:rsidR="001C2DE1" w:rsidRPr="005E0011" w:rsidRDefault="001C2DE1" w:rsidP="000C41A4">
            <w:pPr>
              <w:spacing w:after="0" w:line="240" w:lineRule="auto"/>
              <w:jc w:val="both"/>
              <w:rPr>
                <w:rFonts w:ascii="Times New Roman" w:hAnsi="Times New Roman" w:cs="Times New Roman"/>
                <w:color w:val="000000" w:themeColor="text1"/>
                <w:sz w:val="24"/>
                <w:szCs w:val="24"/>
                <w:shd w:val="clear" w:color="auto" w:fill="FFFFFF"/>
              </w:rPr>
            </w:pPr>
            <w:r w:rsidRPr="005E0011">
              <w:rPr>
                <w:rFonts w:ascii="Times New Roman" w:hAnsi="Times New Roman" w:cs="Times New Roman"/>
                <w:color w:val="000000" w:themeColor="text1"/>
                <w:sz w:val="24"/>
                <w:szCs w:val="24"/>
                <w:shd w:val="clear" w:color="auto" w:fill="FFFFFF"/>
              </w:rPr>
              <w:t>395</w:t>
            </w:r>
          </w:p>
        </w:tc>
        <w:tc>
          <w:tcPr>
            <w:tcW w:w="2410" w:type="dxa"/>
            <w:shd w:val="clear" w:color="auto" w:fill="auto"/>
          </w:tcPr>
          <w:p w:rsidR="001C2DE1" w:rsidRPr="005E0011" w:rsidRDefault="001C2DE1" w:rsidP="000C41A4">
            <w:pPr>
              <w:spacing w:after="0" w:line="240" w:lineRule="auto"/>
              <w:jc w:val="both"/>
              <w:rPr>
                <w:rFonts w:ascii="Times New Roman" w:hAnsi="Times New Roman" w:cs="Times New Roman"/>
                <w:color w:val="000000" w:themeColor="text1"/>
                <w:sz w:val="24"/>
                <w:szCs w:val="24"/>
                <w:shd w:val="clear" w:color="auto" w:fill="FFFFFF"/>
              </w:rPr>
            </w:pPr>
            <w:r w:rsidRPr="005E0011">
              <w:rPr>
                <w:rFonts w:ascii="Times New Roman" w:hAnsi="Times New Roman" w:cs="Times New Roman"/>
                <w:color w:val="000000" w:themeColor="text1"/>
                <w:sz w:val="24"/>
                <w:szCs w:val="24"/>
                <w:shd w:val="clear" w:color="auto" w:fill="FFFFFF"/>
              </w:rPr>
              <w:t>Поддержание объема выбросов загрязняющих веществ в атмосферу не выше показателя достигнутого в 2022 году</w:t>
            </w:r>
          </w:p>
        </w:tc>
        <w:tc>
          <w:tcPr>
            <w:tcW w:w="1099" w:type="dxa"/>
            <w:shd w:val="clear" w:color="auto" w:fill="auto"/>
          </w:tcPr>
          <w:p w:rsidR="001C2DE1" w:rsidRPr="005E0011" w:rsidRDefault="001C2DE1" w:rsidP="000C41A4">
            <w:pPr>
              <w:spacing w:after="0" w:line="240" w:lineRule="auto"/>
              <w:jc w:val="both"/>
              <w:rPr>
                <w:rFonts w:ascii="Times New Roman" w:hAnsi="Times New Roman" w:cs="Times New Roman"/>
                <w:color w:val="000000" w:themeColor="text1"/>
                <w:sz w:val="24"/>
                <w:szCs w:val="24"/>
                <w:shd w:val="clear" w:color="auto" w:fill="FFFFFF"/>
              </w:rPr>
            </w:pPr>
            <w:r w:rsidRPr="005E0011">
              <w:rPr>
                <w:rFonts w:ascii="Times New Roman" w:hAnsi="Times New Roman" w:cs="Times New Roman"/>
                <w:color w:val="000000" w:themeColor="text1"/>
                <w:sz w:val="24"/>
                <w:szCs w:val="24"/>
                <w:shd w:val="clear" w:color="auto" w:fill="FFFFFF"/>
              </w:rPr>
              <w:t>425</w:t>
            </w:r>
          </w:p>
        </w:tc>
      </w:tr>
      <w:tr w:rsidR="001C2DE1" w:rsidTr="000C41A4">
        <w:trPr>
          <w:trHeight w:val="228"/>
        </w:trPr>
        <w:tc>
          <w:tcPr>
            <w:tcW w:w="2558" w:type="dxa"/>
            <w:shd w:val="clear" w:color="auto" w:fill="auto"/>
          </w:tcPr>
          <w:p w:rsidR="001C2DE1" w:rsidRPr="005E0011" w:rsidRDefault="001C2DE1" w:rsidP="000C41A4">
            <w:pPr>
              <w:spacing w:after="0" w:line="240" w:lineRule="auto"/>
              <w:jc w:val="both"/>
              <w:rPr>
                <w:rFonts w:ascii="Times New Roman" w:hAnsi="Times New Roman" w:cs="Times New Roman"/>
                <w:color w:val="000000" w:themeColor="text1"/>
                <w:sz w:val="24"/>
                <w:szCs w:val="24"/>
                <w:shd w:val="clear" w:color="auto" w:fill="FFFFFF"/>
              </w:rPr>
            </w:pPr>
            <w:r w:rsidRPr="005E0011">
              <w:rPr>
                <w:rFonts w:ascii="Times New Roman" w:hAnsi="Times New Roman" w:cs="Times New Roman"/>
                <w:color w:val="000000" w:themeColor="text1"/>
                <w:sz w:val="24"/>
                <w:szCs w:val="24"/>
                <w:shd w:val="clear" w:color="auto" w:fill="FFFFFF"/>
              </w:rPr>
              <w:t>Сброс загрязненных сточных вод в поверхностные водные объекты и море млн. куб.</w:t>
            </w:r>
          </w:p>
        </w:tc>
        <w:tc>
          <w:tcPr>
            <w:tcW w:w="1365" w:type="dxa"/>
            <w:shd w:val="clear" w:color="auto" w:fill="auto"/>
          </w:tcPr>
          <w:p w:rsidR="001C2DE1" w:rsidRPr="005E0011" w:rsidRDefault="001C2DE1" w:rsidP="000C41A4">
            <w:pPr>
              <w:spacing w:after="0" w:line="240" w:lineRule="auto"/>
              <w:jc w:val="both"/>
              <w:rPr>
                <w:rFonts w:ascii="Times New Roman" w:hAnsi="Times New Roman" w:cs="Times New Roman"/>
                <w:color w:val="000000" w:themeColor="text1"/>
                <w:sz w:val="24"/>
                <w:szCs w:val="24"/>
                <w:shd w:val="clear" w:color="auto" w:fill="FFFFFF"/>
              </w:rPr>
            </w:pPr>
            <w:r w:rsidRPr="005E0011">
              <w:rPr>
                <w:rFonts w:ascii="Times New Roman" w:hAnsi="Times New Roman" w:cs="Times New Roman"/>
                <w:color w:val="000000" w:themeColor="text1"/>
                <w:sz w:val="24"/>
                <w:szCs w:val="24"/>
                <w:shd w:val="clear" w:color="auto" w:fill="FFFFFF"/>
              </w:rPr>
              <w:t>Российские организации</w:t>
            </w:r>
          </w:p>
        </w:tc>
        <w:tc>
          <w:tcPr>
            <w:tcW w:w="2031" w:type="dxa"/>
            <w:shd w:val="clear" w:color="auto" w:fill="auto"/>
          </w:tcPr>
          <w:p w:rsidR="001C2DE1" w:rsidRPr="005E0011" w:rsidRDefault="001C2DE1" w:rsidP="000C41A4">
            <w:pPr>
              <w:spacing w:after="0" w:line="240" w:lineRule="auto"/>
              <w:jc w:val="both"/>
              <w:rPr>
                <w:rFonts w:ascii="Times New Roman" w:hAnsi="Times New Roman" w:cs="Times New Roman"/>
                <w:color w:val="000000" w:themeColor="text1"/>
                <w:sz w:val="24"/>
                <w:szCs w:val="24"/>
                <w:shd w:val="clear" w:color="auto" w:fill="FFFFFF"/>
              </w:rPr>
            </w:pPr>
            <w:r w:rsidRPr="005E0011">
              <w:rPr>
                <w:rFonts w:ascii="Times New Roman" w:hAnsi="Times New Roman" w:cs="Times New Roman"/>
                <w:color w:val="000000" w:themeColor="text1"/>
                <w:sz w:val="24"/>
                <w:szCs w:val="24"/>
                <w:shd w:val="clear" w:color="auto" w:fill="FFFFFF"/>
              </w:rPr>
              <w:t>8,8</w:t>
            </w:r>
          </w:p>
        </w:tc>
        <w:tc>
          <w:tcPr>
            <w:tcW w:w="2410" w:type="dxa"/>
            <w:shd w:val="clear" w:color="auto" w:fill="auto"/>
          </w:tcPr>
          <w:p w:rsidR="001C2DE1" w:rsidRPr="005E0011" w:rsidRDefault="001C2DE1" w:rsidP="000C41A4">
            <w:pPr>
              <w:spacing w:after="0" w:line="240" w:lineRule="auto"/>
              <w:jc w:val="both"/>
              <w:rPr>
                <w:rFonts w:ascii="Times New Roman" w:hAnsi="Times New Roman" w:cs="Times New Roman"/>
                <w:color w:val="000000" w:themeColor="text1"/>
                <w:sz w:val="24"/>
                <w:szCs w:val="24"/>
                <w:shd w:val="clear" w:color="auto" w:fill="FFFFFF"/>
              </w:rPr>
            </w:pPr>
            <w:r w:rsidRPr="005E0011">
              <w:rPr>
                <w:rFonts w:ascii="Times New Roman" w:hAnsi="Times New Roman" w:cs="Times New Roman"/>
                <w:color w:val="000000" w:themeColor="text1"/>
                <w:sz w:val="24"/>
                <w:szCs w:val="24"/>
                <w:shd w:val="clear" w:color="auto" w:fill="FFFFFF"/>
              </w:rPr>
              <w:t>Дальнейшее сокращение показателя</w:t>
            </w:r>
          </w:p>
        </w:tc>
        <w:tc>
          <w:tcPr>
            <w:tcW w:w="1099" w:type="dxa"/>
            <w:shd w:val="clear" w:color="auto" w:fill="auto"/>
          </w:tcPr>
          <w:p w:rsidR="001C2DE1" w:rsidRPr="005E0011" w:rsidRDefault="001C2DE1" w:rsidP="000C41A4">
            <w:pPr>
              <w:spacing w:after="0" w:line="240" w:lineRule="auto"/>
              <w:jc w:val="both"/>
              <w:rPr>
                <w:rFonts w:ascii="Times New Roman" w:hAnsi="Times New Roman" w:cs="Times New Roman"/>
                <w:color w:val="000000" w:themeColor="text1"/>
                <w:sz w:val="24"/>
                <w:szCs w:val="24"/>
                <w:shd w:val="clear" w:color="auto" w:fill="FFFFFF"/>
              </w:rPr>
            </w:pPr>
            <w:r w:rsidRPr="005E0011">
              <w:rPr>
                <w:rFonts w:ascii="Times New Roman" w:hAnsi="Times New Roman" w:cs="Times New Roman"/>
                <w:color w:val="000000" w:themeColor="text1"/>
                <w:sz w:val="24"/>
                <w:szCs w:val="24"/>
                <w:shd w:val="clear" w:color="auto" w:fill="FFFFFF"/>
              </w:rPr>
              <w:t>8,7</w:t>
            </w:r>
          </w:p>
        </w:tc>
      </w:tr>
      <w:tr w:rsidR="001C2DE1" w:rsidTr="000C41A4">
        <w:trPr>
          <w:trHeight w:val="255"/>
        </w:trPr>
        <w:tc>
          <w:tcPr>
            <w:tcW w:w="2558" w:type="dxa"/>
            <w:shd w:val="clear" w:color="auto" w:fill="auto"/>
          </w:tcPr>
          <w:p w:rsidR="001C2DE1" w:rsidRPr="005E0011" w:rsidRDefault="001C2DE1" w:rsidP="000C41A4">
            <w:pPr>
              <w:spacing w:after="0" w:line="240" w:lineRule="auto"/>
              <w:jc w:val="both"/>
              <w:rPr>
                <w:rFonts w:ascii="Times New Roman" w:hAnsi="Times New Roman" w:cs="Times New Roman"/>
                <w:color w:val="000000" w:themeColor="text1"/>
                <w:sz w:val="24"/>
                <w:szCs w:val="24"/>
                <w:shd w:val="clear" w:color="auto" w:fill="FFFFFF"/>
              </w:rPr>
            </w:pPr>
            <w:r w:rsidRPr="005E0011">
              <w:rPr>
                <w:rFonts w:ascii="Times New Roman" w:hAnsi="Times New Roman" w:cs="Times New Roman"/>
                <w:color w:val="000000" w:themeColor="text1"/>
                <w:sz w:val="24"/>
                <w:szCs w:val="24"/>
                <w:shd w:val="clear" w:color="auto" w:fill="FFFFFF"/>
              </w:rPr>
              <w:t>Потребление воды на собственные нужды млн. куб. м.</w:t>
            </w:r>
          </w:p>
        </w:tc>
        <w:tc>
          <w:tcPr>
            <w:tcW w:w="1365" w:type="dxa"/>
            <w:shd w:val="clear" w:color="auto" w:fill="auto"/>
          </w:tcPr>
          <w:p w:rsidR="001C2DE1" w:rsidRPr="005E0011" w:rsidRDefault="001C2DE1" w:rsidP="000C41A4">
            <w:pPr>
              <w:spacing w:after="0" w:line="240" w:lineRule="auto"/>
              <w:jc w:val="both"/>
              <w:rPr>
                <w:rFonts w:ascii="Times New Roman" w:hAnsi="Times New Roman" w:cs="Times New Roman"/>
                <w:color w:val="000000" w:themeColor="text1"/>
                <w:sz w:val="24"/>
                <w:szCs w:val="24"/>
                <w:shd w:val="clear" w:color="auto" w:fill="FFFFFF"/>
              </w:rPr>
            </w:pPr>
            <w:r w:rsidRPr="005E0011">
              <w:rPr>
                <w:rFonts w:ascii="Times New Roman" w:hAnsi="Times New Roman" w:cs="Times New Roman"/>
                <w:color w:val="000000" w:themeColor="text1"/>
                <w:sz w:val="24"/>
                <w:szCs w:val="24"/>
                <w:shd w:val="clear" w:color="auto" w:fill="FFFFFF"/>
              </w:rPr>
              <w:t>Российские организации</w:t>
            </w:r>
          </w:p>
        </w:tc>
        <w:tc>
          <w:tcPr>
            <w:tcW w:w="2031" w:type="dxa"/>
            <w:shd w:val="clear" w:color="auto" w:fill="auto"/>
          </w:tcPr>
          <w:p w:rsidR="001C2DE1" w:rsidRPr="005E0011" w:rsidRDefault="001C2DE1" w:rsidP="000C41A4">
            <w:pPr>
              <w:spacing w:after="0" w:line="240" w:lineRule="auto"/>
              <w:jc w:val="both"/>
              <w:rPr>
                <w:rFonts w:ascii="Times New Roman" w:hAnsi="Times New Roman" w:cs="Times New Roman"/>
                <w:color w:val="000000" w:themeColor="text1"/>
                <w:sz w:val="24"/>
                <w:szCs w:val="24"/>
                <w:shd w:val="clear" w:color="auto" w:fill="FFFFFF"/>
              </w:rPr>
            </w:pPr>
            <w:r w:rsidRPr="005E0011">
              <w:rPr>
                <w:rFonts w:ascii="Times New Roman" w:hAnsi="Times New Roman" w:cs="Times New Roman"/>
                <w:color w:val="000000" w:themeColor="text1"/>
                <w:sz w:val="24"/>
                <w:szCs w:val="24"/>
                <w:shd w:val="clear" w:color="auto" w:fill="FFFFFF"/>
              </w:rPr>
              <w:t>329</w:t>
            </w:r>
          </w:p>
        </w:tc>
        <w:tc>
          <w:tcPr>
            <w:tcW w:w="2410" w:type="dxa"/>
            <w:shd w:val="clear" w:color="auto" w:fill="auto"/>
          </w:tcPr>
          <w:p w:rsidR="001C2DE1" w:rsidRPr="005E0011" w:rsidRDefault="001C2DE1" w:rsidP="000C41A4">
            <w:pPr>
              <w:spacing w:after="0" w:line="240" w:lineRule="auto"/>
              <w:jc w:val="both"/>
              <w:rPr>
                <w:rFonts w:ascii="Times New Roman" w:hAnsi="Times New Roman" w:cs="Times New Roman"/>
                <w:color w:val="000000" w:themeColor="text1"/>
                <w:sz w:val="24"/>
                <w:szCs w:val="24"/>
                <w:shd w:val="clear" w:color="auto" w:fill="FFFFFF"/>
              </w:rPr>
            </w:pPr>
            <w:r w:rsidRPr="005E0011">
              <w:rPr>
                <w:rFonts w:ascii="Times New Roman" w:hAnsi="Times New Roman" w:cs="Times New Roman"/>
                <w:color w:val="000000" w:themeColor="text1"/>
                <w:sz w:val="24"/>
                <w:szCs w:val="24"/>
                <w:shd w:val="clear" w:color="auto" w:fill="FFFFFF"/>
              </w:rPr>
              <w:t>Сокращенное значение показателя</w:t>
            </w:r>
          </w:p>
        </w:tc>
        <w:tc>
          <w:tcPr>
            <w:tcW w:w="1099" w:type="dxa"/>
            <w:shd w:val="clear" w:color="auto" w:fill="auto"/>
          </w:tcPr>
          <w:p w:rsidR="001C2DE1" w:rsidRPr="005E0011" w:rsidRDefault="001C2DE1" w:rsidP="000C41A4">
            <w:pPr>
              <w:spacing w:after="0" w:line="240" w:lineRule="auto"/>
              <w:jc w:val="both"/>
              <w:rPr>
                <w:rFonts w:ascii="Times New Roman" w:hAnsi="Times New Roman" w:cs="Times New Roman"/>
                <w:color w:val="000000" w:themeColor="text1"/>
                <w:sz w:val="24"/>
                <w:szCs w:val="24"/>
                <w:shd w:val="clear" w:color="auto" w:fill="FFFFFF"/>
              </w:rPr>
            </w:pPr>
            <w:r w:rsidRPr="005E0011">
              <w:rPr>
                <w:rFonts w:ascii="Times New Roman" w:hAnsi="Times New Roman" w:cs="Times New Roman"/>
                <w:color w:val="000000" w:themeColor="text1"/>
                <w:sz w:val="24"/>
                <w:szCs w:val="24"/>
                <w:shd w:val="clear" w:color="auto" w:fill="FFFFFF"/>
              </w:rPr>
              <w:t>369</w:t>
            </w:r>
          </w:p>
        </w:tc>
      </w:tr>
      <w:tr w:rsidR="001C2DE1" w:rsidTr="000C41A4">
        <w:trPr>
          <w:trHeight w:val="198"/>
        </w:trPr>
        <w:tc>
          <w:tcPr>
            <w:tcW w:w="2558" w:type="dxa"/>
            <w:shd w:val="clear" w:color="auto" w:fill="auto"/>
          </w:tcPr>
          <w:p w:rsidR="001C2DE1" w:rsidRPr="005E0011" w:rsidRDefault="001C2DE1" w:rsidP="000C41A4">
            <w:pPr>
              <w:spacing w:after="0" w:line="240" w:lineRule="auto"/>
              <w:jc w:val="both"/>
              <w:rPr>
                <w:rFonts w:ascii="Times New Roman" w:hAnsi="Times New Roman" w:cs="Times New Roman"/>
                <w:color w:val="000000" w:themeColor="text1"/>
                <w:sz w:val="24"/>
                <w:szCs w:val="24"/>
                <w:shd w:val="clear" w:color="auto" w:fill="FFFFFF"/>
              </w:rPr>
            </w:pPr>
            <w:r w:rsidRPr="005E0011">
              <w:rPr>
                <w:rFonts w:ascii="Times New Roman" w:hAnsi="Times New Roman" w:cs="Times New Roman"/>
                <w:color w:val="000000" w:themeColor="text1"/>
                <w:sz w:val="24"/>
                <w:szCs w:val="24"/>
                <w:shd w:val="clear" w:color="auto" w:fill="FFFFFF"/>
              </w:rPr>
              <w:t xml:space="preserve">Утилизация отходов накопленных в </w:t>
            </w:r>
            <w:proofErr w:type="spellStart"/>
            <w:r w:rsidRPr="005E0011">
              <w:rPr>
                <w:rFonts w:ascii="Times New Roman" w:hAnsi="Times New Roman" w:cs="Times New Roman"/>
                <w:color w:val="000000" w:themeColor="text1"/>
                <w:sz w:val="24"/>
                <w:szCs w:val="24"/>
                <w:shd w:val="clear" w:color="auto" w:fill="FFFFFF"/>
              </w:rPr>
              <w:t>доприватизационный</w:t>
            </w:r>
            <w:proofErr w:type="spellEnd"/>
            <w:r w:rsidRPr="005E0011">
              <w:rPr>
                <w:rFonts w:ascii="Times New Roman" w:hAnsi="Times New Roman" w:cs="Times New Roman"/>
                <w:color w:val="000000" w:themeColor="text1"/>
                <w:sz w:val="24"/>
                <w:szCs w:val="24"/>
                <w:shd w:val="clear" w:color="auto" w:fill="FFFFFF"/>
              </w:rPr>
              <w:t xml:space="preserve"> период, </w:t>
            </w:r>
            <w:proofErr w:type="spellStart"/>
            <w:proofErr w:type="gramStart"/>
            <w:r w:rsidRPr="005E0011">
              <w:rPr>
                <w:rFonts w:ascii="Times New Roman" w:hAnsi="Times New Roman" w:cs="Times New Roman"/>
                <w:color w:val="000000" w:themeColor="text1"/>
                <w:sz w:val="24"/>
                <w:szCs w:val="24"/>
                <w:shd w:val="clear" w:color="auto" w:fill="FFFFFF"/>
              </w:rPr>
              <w:t>тыс</w:t>
            </w:r>
            <w:proofErr w:type="spellEnd"/>
            <w:proofErr w:type="gramEnd"/>
            <w:r w:rsidRPr="005E0011">
              <w:rPr>
                <w:rFonts w:ascii="Times New Roman" w:hAnsi="Times New Roman" w:cs="Times New Roman"/>
                <w:color w:val="000000" w:themeColor="text1"/>
                <w:sz w:val="24"/>
                <w:szCs w:val="24"/>
                <w:shd w:val="clear" w:color="auto" w:fill="FFFFFF"/>
              </w:rPr>
              <w:t xml:space="preserve"> т.</w:t>
            </w:r>
          </w:p>
        </w:tc>
        <w:tc>
          <w:tcPr>
            <w:tcW w:w="1365" w:type="dxa"/>
            <w:shd w:val="clear" w:color="auto" w:fill="auto"/>
          </w:tcPr>
          <w:p w:rsidR="001C2DE1" w:rsidRPr="005E0011" w:rsidRDefault="001C2DE1" w:rsidP="000C41A4">
            <w:pPr>
              <w:spacing w:after="0" w:line="240" w:lineRule="auto"/>
              <w:jc w:val="both"/>
              <w:rPr>
                <w:rFonts w:ascii="Times New Roman" w:hAnsi="Times New Roman" w:cs="Times New Roman"/>
                <w:color w:val="000000" w:themeColor="text1"/>
                <w:sz w:val="24"/>
                <w:szCs w:val="24"/>
                <w:shd w:val="clear" w:color="auto" w:fill="FFFFFF"/>
              </w:rPr>
            </w:pPr>
            <w:r w:rsidRPr="005E0011">
              <w:rPr>
                <w:rFonts w:ascii="Times New Roman" w:hAnsi="Times New Roman" w:cs="Times New Roman"/>
                <w:color w:val="000000" w:themeColor="text1"/>
                <w:sz w:val="24"/>
                <w:szCs w:val="24"/>
                <w:shd w:val="clear" w:color="auto" w:fill="FFFFFF"/>
              </w:rPr>
              <w:t>Группа «</w:t>
            </w:r>
            <w:proofErr w:type="spellStart"/>
            <w:r w:rsidRPr="005E0011">
              <w:rPr>
                <w:rFonts w:ascii="Times New Roman" w:hAnsi="Times New Roman" w:cs="Times New Roman"/>
                <w:color w:val="000000" w:themeColor="text1"/>
                <w:sz w:val="24"/>
                <w:szCs w:val="24"/>
                <w:shd w:val="clear" w:color="auto" w:fill="FFFFFF"/>
              </w:rPr>
              <w:t>Лукойл</w:t>
            </w:r>
            <w:proofErr w:type="spellEnd"/>
            <w:r w:rsidRPr="005E0011">
              <w:rPr>
                <w:rFonts w:ascii="Times New Roman" w:hAnsi="Times New Roman" w:cs="Times New Roman"/>
                <w:color w:val="000000" w:themeColor="text1"/>
                <w:sz w:val="24"/>
                <w:szCs w:val="24"/>
                <w:shd w:val="clear" w:color="auto" w:fill="FFFFFF"/>
              </w:rPr>
              <w:t>»</w:t>
            </w:r>
          </w:p>
        </w:tc>
        <w:tc>
          <w:tcPr>
            <w:tcW w:w="2031" w:type="dxa"/>
            <w:shd w:val="clear" w:color="auto" w:fill="auto"/>
          </w:tcPr>
          <w:p w:rsidR="001C2DE1" w:rsidRPr="005E0011" w:rsidRDefault="001C2DE1" w:rsidP="000C41A4">
            <w:pPr>
              <w:spacing w:after="0" w:line="240" w:lineRule="auto"/>
              <w:jc w:val="both"/>
              <w:rPr>
                <w:rFonts w:ascii="Times New Roman" w:hAnsi="Times New Roman" w:cs="Times New Roman"/>
                <w:color w:val="000000" w:themeColor="text1"/>
                <w:sz w:val="24"/>
                <w:szCs w:val="24"/>
                <w:shd w:val="clear" w:color="auto" w:fill="FFFFFF"/>
              </w:rPr>
            </w:pPr>
            <w:r w:rsidRPr="005E0011">
              <w:rPr>
                <w:rFonts w:ascii="Times New Roman" w:hAnsi="Times New Roman" w:cs="Times New Roman"/>
                <w:color w:val="000000" w:themeColor="text1"/>
                <w:sz w:val="24"/>
                <w:szCs w:val="24"/>
                <w:shd w:val="clear" w:color="auto" w:fill="FFFFFF"/>
              </w:rPr>
              <w:t>52</w:t>
            </w:r>
          </w:p>
        </w:tc>
        <w:tc>
          <w:tcPr>
            <w:tcW w:w="2410" w:type="dxa"/>
            <w:shd w:val="clear" w:color="auto" w:fill="auto"/>
          </w:tcPr>
          <w:p w:rsidR="001C2DE1" w:rsidRPr="005E0011" w:rsidRDefault="001C2DE1" w:rsidP="000C41A4">
            <w:pPr>
              <w:spacing w:after="0" w:line="240" w:lineRule="auto"/>
              <w:jc w:val="both"/>
              <w:rPr>
                <w:rFonts w:ascii="Times New Roman" w:hAnsi="Times New Roman" w:cs="Times New Roman"/>
                <w:color w:val="000000" w:themeColor="text1"/>
                <w:sz w:val="24"/>
                <w:szCs w:val="24"/>
                <w:shd w:val="clear" w:color="auto" w:fill="FFFFFF"/>
              </w:rPr>
            </w:pPr>
            <w:r w:rsidRPr="005E0011">
              <w:rPr>
                <w:rFonts w:ascii="Times New Roman" w:hAnsi="Times New Roman" w:cs="Times New Roman"/>
                <w:color w:val="000000" w:themeColor="text1"/>
                <w:sz w:val="24"/>
                <w:szCs w:val="24"/>
                <w:shd w:val="clear" w:color="auto" w:fill="FFFFFF"/>
              </w:rPr>
              <w:t xml:space="preserve">Сокращение на 50 </w:t>
            </w:r>
            <w:proofErr w:type="spellStart"/>
            <w:proofErr w:type="gramStart"/>
            <w:r w:rsidRPr="005E0011">
              <w:rPr>
                <w:rFonts w:ascii="Times New Roman" w:hAnsi="Times New Roman" w:cs="Times New Roman"/>
                <w:color w:val="000000" w:themeColor="text1"/>
                <w:sz w:val="24"/>
                <w:szCs w:val="24"/>
                <w:shd w:val="clear" w:color="auto" w:fill="FFFFFF"/>
              </w:rPr>
              <w:t>тыс</w:t>
            </w:r>
            <w:proofErr w:type="spellEnd"/>
            <w:proofErr w:type="gramEnd"/>
            <w:r w:rsidRPr="005E0011">
              <w:rPr>
                <w:rFonts w:ascii="Times New Roman" w:hAnsi="Times New Roman" w:cs="Times New Roman"/>
                <w:color w:val="000000" w:themeColor="text1"/>
                <w:sz w:val="24"/>
                <w:szCs w:val="24"/>
                <w:shd w:val="clear" w:color="auto" w:fill="FFFFFF"/>
              </w:rPr>
              <w:t xml:space="preserve"> тонн </w:t>
            </w:r>
          </w:p>
        </w:tc>
        <w:tc>
          <w:tcPr>
            <w:tcW w:w="1099" w:type="dxa"/>
            <w:shd w:val="clear" w:color="auto" w:fill="auto"/>
          </w:tcPr>
          <w:p w:rsidR="001C2DE1" w:rsidRPr="005E0011" w:rsidRDefault="001C2DE1" w:rsidP="000C41A4">
            <w:pPr>
              <w:spacing w:after="0" w:line="240" w:lineRule="auto"/>
              <w:jc w:val="both"/>
              <w:rPr>
                <w:rFonts w:ascii="Times New Roman" w:hAnsi="Times New Roman" w:cs="Times New Roman"/>
                <w:color w:val="000000" w:themeColor="text1"/>
                <w:sz w:val="24"/>
                <w:szCs w:val="24"/>
                <w:shd w:val="clear" w:color="auto" w:fill="FFFFFF"/>
              </w:rPr>
            </w:pPr>
            <w:r w:rsidRPr="005E0011">
              <w:rPr>
                <w:rFonts w:ascii="Times New Roman" w:hAnsi="Times New Roman" w:cs="Times New Roman"/>
                <w:color w:val="000000" w:themeColor="text1"/>
                <w:sz w:val="24"/>
                <w:szCs w:val="24"/>
                <w:shd w:val="clear" w:color="auto" w:fill="FFFFFF"/>
              </w:rPr>
              <w:t>25</w:t>
            </w:r>
          </w:p>
        </w:tc>
      </w:tr>
      <w:tr w:rsidR="001C2DE1" w:rsidTr="000C41A4">
        <w:trPr>
          <w:trHeight w:val="225"/>
        </w:trPr>
        <w:tc>
          <w:tcPr>
            <w:tcW w:w="2558" w:type="dxa"/>
            <w:shd w:val="clear" w:color="auto" w:fill="auto"/>
          </w:tcPr>
          <w:p w:rsidR="001C2DE1" w:rsidRPr="005E0011" w:rsidRDefault="001C2DE1" w:rsidP="000C41A4">
            <w:pPr>
              <w:spacing w:after="0" w:line="240" w:lineRule="auto"/>
              <w:jc w:val="both"/>
              <w:rPr>
                <w:rFonts w:ascii="Times New Roman" w:hAnsi="Times New Roman" w:cs="Times New Roman"/>
                <w:color w:val="000000" w:themeColor="text1"/>
                <w:sz w:val="24"/>
                <w:szCs w:val="24"/>
                <w:shd w:val="clear" w:color="auto" w:fill="FFFFFF"/>
              </w:rPr>
            </w:pPr>
            <w:r w:rsidRPr="005E0011">
              <w:rPr>
                <w:rFonts w:ascii="Times New Roman" w:hAnsi="Times New Roman" w:cs="Times New Roman"/>
                <w:color w:val="000000" w:themeColor="text1"/>
                <w:sz w:val="24"/>
                <w:szCs w:val="24"/>
                <w:shd w:val="clear" w:color="auto" w:fill="FFFFFF"/>
              </w:rPr>
              <w:t xml:space="preserve">Восстановление загрязненных </w:t>
            </w:r>
            <w:proofErr w:type="spellStart"/>
            <w:r w:rsidRPr="005E0011">
              <w:rPr>
                <w:rFonts w:ascii="Times New Roman" w:hAnsi="Times New Roman" w:cs="Times New Roman"/>
                <w:color w:val="000000" w:themeColor="text1"/>
                <w:sz w:val="24"/>
                <w:szCs w:val="24"/>
                <w:shd w:val="clear" w:color="auto" w:fill="FFFFFF"/>
              </w:rPr>
              <w:t>земель</w:t>
            </w:r>
            <w:proofErr w:type="gramStart"/>
            <w:r w:rsidRPr="005E0011">
              <w:rPr>
                <w:rFonts w:ascii="Times New Roman" w:hAnsi="Times New Roman" w:cs="Times New Roman"/>
                <w:color w:val="000000" w:themeColor="text1"/>
                <w:sz w:val="24"/>
                <w:szCs w:val="24"/>
                <w:shd w:val="clear" w:color="auto" w:fill="FFFFFF"/>
              </w:rPr>
              <w:t>,г</w:t>
            </w:r>
            <w:proofErr w:type="gramEnd"/>
            <w:r w:rsidRPr="005E0011">
              <w:rPr>
                <w:rFonts w:ascii="Times New Roman" w:hAnsi="Times New Roman" w:cs="Times New Roman"/>
                <w:color w:val="000000" w:themeColor="text1"/>
                <w:sz w:val="24"/>
                <w:szCs w:val="24"/>
                <w:shd w:val="clear" w:color="auto" w:fill="FFFFFF"/>
              </w:rPr>
              <w:t>а</w:t>
            </w:r>
            <w:proofErr w:type="spellEnd"/>
          </w:p>
        </w:tc>
        <w:tc>
          <w:tcPr>
            <w:tcW w:w="1365" w:type="dxa"/>
            <w:shd w:val="clear" w:color="auto" w:fill="auto"/>
          </w:tcPr>
          <w:p w:rsidR="001C2DE1" w:rsidRPr="005E0011" w:rsidRDefault="001C2DE1" w:rsidP="000C41A4">
            <w:pPr>
              <w:spacing w:after="0" w:line="240" w:lineRule="auto"/>
              <w:jc w:val="both"/>
              <w:rPr>
                <w:rFonts w:ascii="Times New Roman" w:hAnsi="Times New Roman" w:cs="Times New Roman"/>
                <w:color w:val="000000" w:themeColor="text1"/>
                <w:sz w:val="24"/>
                <w:szCs w:val="24"/>
                <w:shd w:val="clear" w:color="auto" w:fill="FFFFFF"/>
              </w:rPr>
            </w:pPr>
            <w:r w:rsidRPr="005E0011">
              <w:rPr>
                <w:rFonts w:ascii="Times New Roman" w:hAnsi="Times New Roman" w:cs="Times New Roman"/>
                <w:color w:val="000000" w:themeColor="text1"/>
                <w:sz w:val="24"/>
                <w:szCs w:val="24"/>
                <w:shd w:val="clear" w:color="auto" w:fill="FFFFFF"/>
              </w:rPr>
              <w:t>Российские организации</w:t>
            </w:r>
          </w:p>
        </w:tc>
        <w:tc>
          <w:tcPr>
            <w:tcW w:w="2031" w:type="dxa"/>
            <w:shd w:val="clear" w:color="auto" w:fill="auto"/>
          </w:tcPr>
          <w:p w:rsidR="001C2DE1" w:rsidRPr="005E0011" w:rsidRDefault="001C2DE1" w:rsidP="000C41A4">
            <w:pPr>
              <w:spacing w:after="0" w:line="240" w:lineRule="auto"/>
              <w:jc w:val="both"/>
              <w:rPr>
                <w:rFonts w:ascii="Times New Roman" w:hAnsi="Times New Roman" w:cs="Times New Roman"/>
                <w:color w:val="000000" w:themeColor="text1"/>
                <w:sz w:val="24"/>
                <w:szCs w:val="24"/>
                <w:shd w:val="clear" w:color="auto" w:fill="FFFFFF"/>
              </w:rPr>
            </w:pPr>
            <w:r w:rsidRPr="005E0011">
              <w:rPr>
                <w:rFonts w:ascii="Times New Roman" w:hAnsi="Times New Roman" w:cs="Times New Roman"/>
                <w:color w:val="000000" w:themeColor="text1"/>
                <w:sz w:val="24"/>
                <w:szCs w:val="24"/>
                <w:shd w:val="clear" w:color="auto" w:fill="FFFFFF"/>
              </w:rPr>
              <w:t>44</w:t>
            </w:r>
          </w:p>
        </w:tc>
        <w:tc>
          <w:tcPr>
            <w:tcW w:w="2410" w:type="dxa"/>
            <w:shd w:val="clear" w:color="auto" w:fill="auto"/>
          </w:tcPr>
          <w:p w:rsidR="001C2DE1" w:rsidRPr="005E0011" w:rsidRDefault="001C2DE1" w:rsidP="000C41A4">
            <w:pPr>
              <w:spacing w:after="0" w:line="240" w:lineRule="auto"/>
              <w:jc w:val="both"/>
              <w:rPr>
                <w:rFonts w:ascii="Times New Roman" w:hAnsi="Times New Roman" w:cs="Times New Roman"/>
                <w:color w:val="000000" w:themeColor="text1"/>
                <w:sz w:val="24"/>
                <w:szCs w:val="24"/>
                <w:shd w:val="clear" w:color="auto" w:fill="FFFFFF"/>
              </w:rPr>
            </w:pPr>
            <w:r w:rsidRPr="005E0011">
              <w:rPr>
                <w:rFonts w:ascii="Times New Roman" w:hAnsi="Times New Roman" w:cs="Times New Roman"/>
                <w:color w:val="000000" w:themeColor="text1"/>
                <w:sz w:val="24"/>
                <w:szCs w:val="24"/>
                <w:shd w:val="clear" w:color="auto" w:fill="FFFFFF"/>
              </w:rPr>
              <w:t xml:space="preserve">Около 10 га в год </w:t>
            </w:r>
          </w:p>
        </w:tc>
        <w:tc>
          <w:tcPr>
            <w:tcW w:w="1099" w:type="dxa"/>
            <w:shd w:val="clear" w:color="auto" w:fill="auto"/>
          </w:tcPr>
          <w:p w:rsidR="001C2DE1" w:rsidRPr="005E0011" w:rsidRDefault="001C2DE1" w:rsidP="000C41A4">
            <w:pPr>
              <w:spacing w:after="0" w:line="240" w:lineRule="auto"/>
              <w:jc w:val="both"/>
              <w:rPr>
                <w:rFonts w:ascii="Times New Roman" w:hAnsi="Times New Roman" w:cs="Times New Roman"/>
                <w:color w:val="000000" w:themeColor="text1"/>
                <w:sz w:val="24"/>
                <w:szCs w:val="24"/>
                <w:shd w:val="clear" w:color="auto" w:fill="FFFFFF"/>
              </w:rPr>
            </w:pPr>
            <w:r w:rsidRPr="005E0011">
              <w:rPr>
                <w:rFonts w:ascii="Times New Roman" w:hAnsi="Times New Roman" w:cs="Times New Roman"/>
                <w:color w:val="000000" w:themeColor="text1"/>
                <w:sz w:val="24"/>
                <w:szCs w:val="24"/>
                <w:shd w:val="clear" w:color="auto" w:fill="FFFFFF"/>
              </w:rPr>
              <w:t>45</w:t>
            </w:r>
          </w:p>
        </w:tc>
      </w:tr>
      <w:tr w:rsidR="001C2DE1" w:rsidTr="000C41A4">
        <w:trPr>
          <w:trHeight w:val="243"/>
        </w:trPr>
        <w:tc>
          <w:tcPr>
            <w:tcW w:w="2558" w:type="dxa"/>
            <w:shd w:val="clear" w:color="auto" w:fill="auto"/>
          </w:tcPr>
          <w:p w:rsidR="001C2DE1" w:rsidRPr="005E0011" w:rsidRDefault="001C2DE1" w:rsidP="000C41A4">
            <w:pPr>
              <w:spacing w:after="0" w:line="240" w:lineRule="auto"/>
              <w:jc w:val="both"/>
              <w:rPr>
                <w:rFonts w:ascii="Times New Roman" w:hAnsi="Times New Roman" w:cs="Times New Roman"/>
                <w:color w:val="000000" w:themeColor="text1"/>
                <w:sz w:val="24"/>
                <w:szCs w:val="24"/>
                <w:shd w:val="clear" w:color="auto" w:fill="FFFFFF"/>
              </w:rPr>
            </w:pPr>
            <w:proofErr w:type="gramStart"/>
            <w:r w:rsidRPr="005E0011">
              <w:rPr>
                <w:rFonts w:ascii="Times New Roman" w:hAnsi="Times New Roman" w:cs="Times New Roman"/>
                <w:color w:val="000000" w:themeColor="text1"/>
                <w:sz w:val="24"/>
                <w:szCs w:val="24"/>
                <w:shd w:val="clear" w:color="auto" w:fill="FFFFFF"/>
              </w:rPr>
              <w:t xml:space="preserve">Минимизация влияния деятельности организации группы </w:t>
            </w:r>
            <w:proofErr w:type="spellStart"/>
            <w:r w:rsidRPr="005E0011">
              <w:rPr>
                <w:rFonts w:ascii="Times New Roman" w:hAnsi="Times New Roman" w:cs="Times New Roman"/>
                <w:color w:val="000000" w:themeColor="text1"/>
                <w:sz w:val="24"/>
                <w:szCs w:val="24"/>
                <w:shd w:val="clear" w:color="auto" w:fill="FFFFFF"/>
              </w:rPr>
              <w:t>Лукойл</w:t>
            </w:r>
            <w:proofErr w:type="spellEnd"/>
            <w:r w:rsidRPr="005E0011">
              <w:rPr>
                <w:rFonts w:ascii="Times New Roman" w:hAnsi="Times New Roman" w:cs="Times New Roman"/>
                <w:color w:val="000000" w:themeColor="text1"/>
                <w:sz w:val="24"/>
                <w:szCs w:val="24"/>
                <w:shd w:val="clear" w:color="auto" w:fill="FFFFFF"/>
              </w:rPr>
              <w:t xml:space="preserve"> на </w:t>
            </w:r>
            <w:proofErr w:type="spellStart"/>
            <w:r w:rsidRPr="005E0011">
              <w:rPr>
                <w:rFonts w:ascii="Times New Roman" w:hAnsi="Times New Roman" w:cs="Times New Roman"/>
                <w:color w:val="000000" w:themeColor="text1"/>
                <w:sz w:val="24"/>
                <w:szCs w:val="24"/>
                <w:shd w:val="clear" w:color="auto" w:fill="FFFFFF"/>
              </w:rPr>
              <w:t>биоразнообразие</w:t>
            </w:r>
            <w:proofErr w:type="spellEnd"/>
            <w:r w:rsidRPr="005E0011">
              <w:rPr>
                <w:rFonts w:ascii="Times New Roman" w:hAnsi="Times New Roman" w:cs="Times New Roman"/>
                <w:color w:val="000000" w:themeColor="text1"/>
                <w:sz w:val="24"/>
                <w:szCs w:val="24"/>
                <w:shd w:val="clear" w:color="auto" w:fill="FFFFFF"/>
              </w:rPr>
              <w:t xml:space="preserve"> уязвимых территорий включая</w:t>
            </w:r>
            <w:proofErr w:type="gramEnd"/>
            <w:r w:rsidRPr="005E0011">
              <w:rPr>
                <w:rFonts w:ascii="Times New Roman" w:hAnsi="Times New Roman" w:cs="Times New Roman"/>
                <w:color w:val="000000" w:themeColor="text1"/>
                <w:sz w:val="24"/>
                <w:szCs w:val="24"/>
                <w:shd w:val="clear" w:color="auto" w:fill="FFFFFF"/>
              </w:rPr>
              <w:t xml:space="preserve"> Арктическую зону Российской Федерации</w:t>
            </w:r>
          </w:p>
        </w:tc>
        <w:tc>
          <w:tcPr>
            <w:tcW w:w="1365" w:type="dxa"/>
            <w:shd w:val="clear" w:color="auto" w:fill="auto"/>
          </w:tcPr>
          <w:p w:rsidR="001C2DE1" w:rsidRPr="005E0011" w:rsidRDefault="001C2DE1" w:rsidP="000C41A4">
            <w:pPr>
              <w:spacing w:after="0" w:line="240" w:lineRule="auto"/>
              <w:jc w:val="both"/>
              <w:rPr>
                <w:rFonts w:ascii="Times New Roman" w:hAnsi="Times New Roman" w:cs="Times New Roman"/>
                <w:color w:val="000000" w:themeColor="text1"/>
                <w:sz w:val="24"/>
                <w:szCs w:val="24"/>
                <w:shd w:val="clear" w:color="auto" w:fill="FFFFFF"/>
              </w:rPr>
            </w:pPr>
            <w:r w:rsidRPr="005E0011">
              <w:rPr>
                <w:rFonts w:ascii="Times New Roman" w:hAnsi="Times New Roman" w:cs="Times New Roman"/>
                <w:color w:val="000000" w:themeColor="text1"/>
                <w:sz w:val="24"/>
                <w:szCs w:val="24"/>
                <w:shd w:val="clear" w:color="auto" w:fill="FFFFFF"/>
              </w:rPr>
              <w:t>Группа «</w:t>
            </w:r>
            <w:proofErr w:type="spellStart"/>
            <w:r w:rsidRPr="005E0011">
              <w:rPr>
                <w:rFonts w:ascii="Times New Roman" w:hAnsi="Times New Roman" w:cs="Times New Roman"/>
                <w:color w:val="000000" w:themeColor="text1"/>
                <w:sz w:val="24"/>
                <w:szCs w:val="24"/>
                <w:shd w:val="clear" w:color="auto" w:fill="FFFFFF"/>
              </w:rPr>
              <w:t>Лукойл</w:t>
            </w:r>
            <w:proofErr w:type="spellEnd"/>
            <w:r w:rsidRPr="005E0011">
              <w:rPr>
                <w:rFonts w:ascii="Times New Roman" w:hAnsi="Times New Roman" w:cs="Times New Roman"/>
                <w:color w:val="000000" w:themeColor="text1"/>
                <w:sz w:val="24"/>
                <w:szCs w:val="24"/>
                <w:shd w:val="clear" w:color="auto" w:fill="FFFFFF"/>
              </w:rPr>
              <w:t>»</w:t>
            </w:r>
          </w:p>
        </w:tc>
        <w:tc>
          <w:tcPr>
            <w:tcW w:w="2031" w:type="dxa"/>
            <w:shd w:val="clear" w:color="auto" w:fill="auto"/>
          </w:tcPr>
          <w:p w:rsidR="001C2DE1" w:rsidRPr="005E0011" w:rsidRDefault="001C2DE1" w:rsidP="000C41A4">
            <w:pPr>
              <w:spacing w:after="0" w:line="240" w:lineRule="auto"/>
              <w:jc w:val="both"/>
              <w:rPr>
                <w:rFonts w:ascii="Times New Roman" w:hAnsi="Times New Roman" w:cs="Times New Roman"/>
                <w:color w:val="000000" w:themeColor="text1"/>
                <w:sz w:val="24"/>
                <w:szCs w:val="24"/>
                <w:shd w:val="clear" w:color="auto" w:fill="FFFFFF"/>
              </w:rPr>
            </w:pPr>
            <w:r w:rsidRPr="005E0011">
              <w:rPr>
                <w:rFonts w:ascii="Times New Roman" w:hAnsi="Times New Roman" w:cs="Times New Roman"/>
                <w:color w:val="000000" w:themeColor="text1"/>
                <w:sz w:val="24"/>
                <w:szCs w:val="24"/>
                <w:shd w:val="clear" w:color="auto" w:fill="FFFFFF"/>
              </w:rPr>
              <w:t xml:space="preserve">Обеспечение ПЭК и мониторинга компонентов ОС. Определение индикаторных видов животных для реализации Программы сохранения </w:t>
            </w:r>
            <w:proofErr w:type="spellStart"/>
            <w:r w:rsidRPr="005E0011">
              <w:rPr>
                <w:rFonts w:ascii="Times New Roman" w:hAnsi="Times New Roman" w:cs="Times New Roman"/>
                <w:color w:val="000000" w:themeColor="text1"/>
                <w:sz w:val="24"/>
                <w:szCs w:val="24"/>
                <w:shd w:val="clear" w:color="auto" w:fill="FFFFFF"/>
              </w:rPr>
              <w:t>биоразнообразия</w:t>
            </w:r>
            <w:proofErr w:type="spellEnd"/>
            <w:r w:rsidRPr="005E0011">
              <w:rPr>
                <w:rFonts w:ascii="Times New Roman" w:hAnsi="Times New Roman" w:cs="Times New Roman"/>
                <w:color w:val="000000" w:themeColor="text1"/>
                <w:sz w:val="24"/>
                <w:szCs w:val="24"/>
                <w:shd w:val="clear" w:color="auto" w:fill="FFFFFF"/>
              </w:rPr>
              <w:t xml:space="preserve"> </w:t>
            </w:r>
          </w:p>
        </w:tc>
        <w:tc>
          <w:tcPr>
            <w:tcW w:w="2410" w:type="dxa"/>
            <w:shd w:val="clear" w:color="auto" w:fill="auto"/>
          </w:tcPr>
          <w:p w:rsidR="001C2DE1" w:rsidRPr="005E0011" w:rsidRDefault="001C2DE1" w:rsidP="000C41A4">
            <w:pPr>
              <w:spacing w:after="0" w:line="240" w:lineRule="auto"/>
              <w:jc w:val="both"/>
              <w:rPr>
                <w:rFonts w:ascii="Times New Roman" w:hAnsi="Times New Roman" w:cs="Times New Roman"/>
                <w:color w:val="000000" w:themeColor="text1"/>
                <w:sz w:val="24"/>
                <w:szCs w:val="24"/>
                <w:shd w:val="clear" w:color="auto" w:fill="FFFFFF"/>
              </w:rPr>
            </w:pPr>
            <w:r w:rsidRPr="005E0011">
              <w:rPr>
                <w:rFonts w:ascii="Times New Roman" w:hAnsi="Times New Roman" w:cs="Times New Roman"/>
                <w:color w:val="000000" w:themeColor="text1"/>
                <w:sz w:val="24"/>
                <w:szCs w:val="24"/>
                <w:shd w:val="clear" w:color="auto" w:fill="FFFFFF"/>
              </w:rPr>
              <w:t xml:space="preserve">Подтверждение отсутствия значимого техногенного воздействия на разнообразие по результатам ПЭК и мониторинга компонентов </w:t>
            </w:r>
            <w:proofErr w:type="spellStart"/>
            <w:r w:rsidRPr="005E0011">
              <w:rPr>
                <w:rFonts w:ascii="Times New Roman" w:hAnsi="Times New Roman" w:cs="Times New Roman"/>
                <w:color w:val="000000" w:themeColor="text1"/>
                <w:sz w:val="24"/>
                <w:szCs w:val="24"/>
                <w:shd w:val="clear" w:color="auto" w:fill="FFFFFF"/>
              </w:rPr>
              <w:t>ОС</w:t>
            </w:r>
            <w:proofErr w:type="gramStart"/>
            <w:r w:rsidRPr="005E0011">
              <w:rPr>
                <w:rFonts w:ascii="Times New Roman" w:hAnsi="Times New Roman" w:cs="Times New Roman"/>
                <w:color w:val="000000" w:themeColor="text1"/>
                <w:sz w:val="24"/>
                <w:szCs w:val="24"/>
                <w:shd w:val="clear" w:color="auto" w:fill="FFFFFF"/>
              </w:rPr>
              <w:t>,с</w:t>
            </w:r>
            <w:proofErr w:type="gramEnd"/>
            <w:r w:rsidRPr="005E0011">
              <w:rPr>
                <w:rFonts w:ascii="Times New Roman" w:hAnsi="Times New Roman" w:cs="Times New Roman"/>
                <w:color w:val="000000" w:themeColor="text1"/>
                <w:sz w:val="24"/>
                <w:szCs w:val="24"/>
                <w:shd w:val="clear" w:color="auto" w:fill="FFFFFF"/>
              </w:rPr>
              <w:t>овершенствование</w:t>
            </w:r>
            <w:proofErr w:type="spellEnd"/>
            <w:r w:rsidRPr="005E0011">
              <w:rPr>
                <w:rFonts w:ascii="Times New Roman" w:hAnsi="Times New Roman" w:cs="Times New Roman"/>
                <w:color w:val="000000" w:themeColor="text1"/>
                <w:sz w:val="24"/>
                <w:szCs w:val="24"/>
                <w:shd w:val="clear" w:color="auto" w:fill="FFFFFF"/>
              </w:rPr>
              <w:t xml:space="preserve"> механизмов управления </w:t>
            </w:r>
          </w:p>
        </w:tc>
        <w:tc>
          <w:tcPr>
            <w:tcW w:w="1099" w:type="dxa"/>
            <w:shd w:val="clear" w:color="auto" w:fill="auto"/>
          </w:tcPr>
          <w:p w:rsidR="001C2DE1" w:rsidRPr="005E0011" w:rsidRDefault="001C2DE1" w:rsidP="000C41A4">
            <w:pPr>
              <w:spacing w:after="0" w:line="240" w:lineRule="auto"/>
              <w:jc w:val="both"/>
              <w:rPr>
                <w:rFonts w:ascii="Times New Roman" w:hAnsi="Times New Roman" w:cs="Times New Roman"/>
                <w:color w:val="000000" w:themeColor="text1"/>
                <w:sz w:val="24"/>
                <w:szCs w:val="24"/>
                <w:shd w:val="clear" w:color="auto" w:fill="FFFFFF"/>
              </w:rPr>
            </w:pPr>
            <w:r w:rsidRPr="005E0011">
              <w:rPr>
                <w:rFonts w:ascii="Times New Roman" w:hAnsi="Times New Roman" w:cs="Times New Roman"/>
                <w:color w:val="000000" w:themeColor="text1"/>
                <w:sz w:val="24"/>
                <w:szCs w:val="24"/>
                <w:shd w:val="clear" w:color="auto" w:fill="FFFFFF"/>
              </w:rPr>
              <w:t xml:space="preserve">Обеспечение </w:t>
            </w:r>
            <w:proofErr w:type="spellStart"/>
            <w:r w:rsidRPr="005E0011">
              <w:rPr>
                <w:rFonts w:ascii="Times New Roman" w:hAnsi="Times New Roman" w:cs="Times New Roman"/>
                <w:color w:val="000000" w:themeColor="text1"/>
                <w:sz w:val="24"/>
                <w:szCs w:val="24"/>
                <w:shd w:val="clear" w:color="auto" w:fill="FFFFFF"/>
              </w:rPr>
              <w:t>ПэК</w:t>
            </w:r>
            <w:proofErr w:type="spellEnd"/>
            <w:r w:rsidRPr="005E0011">
              <w:rPr>
                <w:rFonts w:ascii="Times New Roman" w:hAnsi="Times New Roman" w:cs="Times New Roman"/>
                <w:color w:val="000000" w:themeColor="text1"/>
                <w:sz w:val="24"/>
                <w:szCs w:val="24"/>
                <w:shd w:val="clear" w:color="auto" w:fill="FFFFFF"/>
              </w:rPr>
              <w:t xml:space="preserve"> и мониторинга компонентов ОС</w:t>
            </w:r>
          </w:p>
        </w:tc>
      </w:tr>
    </w:tbl>
    <w:p w:rsidR="001C2DE1" w:rsidRDefault="001C2DE1" w:rsidP="001C2DE1">
      <w:pPr>
        <w:spacing w:after="0" w:line="240" w:lineRule="auto"/>
        <w:ind w:firstLine="709"/>
        <w:jc w:val="center"/>
        <w:rPr>
          <w:rFonts w:ascii="Times New Roman" w:hAnsi="Times New Roman" w:cs="Times New Roman"/>
          <w:b/>
          <w:color w:val="000000" w:themeColor="text1"/>
          <w:sz w:val="28"/>
          <w:szCs w:val="28"/>
        </w:rPr>
      </w:pPr>
    </w:p>
    <w:p w:rsidR="001C2DE1" w:rsidRPr="001A0A7F" w:rsidRDefault="001C2DE1" w:rsidP="001C2DE1">
      <w:pPr>
        <w:spacing w:after="0" w:line="360" w:lineRule="auto"/>
        <w:ind w:firstLine="709"/>
        <w:jc w:val="both"/>
        <w:rPr>
          <w:rFonts w:ascii="Times New Roman" w:hAnsi="Times New Roman" w:cs="Times New Roman"/>
          <w:b/>
          <w:color w:val="000000" w:themeColor="text1"/>
          <w:sz w:val="28"/>
          <w:szCs w:val="28"/>
        </w:rPr>
      </w:pPr>
      <w:r w:rsidRPr="00951BA0">
        <w:rPr>
          <w:rFonts w:ascii="Times New Roman" w:hAnsi="Times New Roman" w:cs="Times New Roman"/>
          <w:sz w:val="28"/>
          <w:szCs w:val="28"/>
        </w:rPr>
        <w:t>Сотрудничество с государственными органами и экологическими организациями для соблюдения экологических требований и совместных проектов по защите окружающей среды, в современных условиях, характеризующихся высокой рыночной неопределенностью, правомерно и целесообразно рассматривать как ключевой вектор развития нефтегазовых компаний РФ</w:t>
      </w:r>
    </w:p>
    <w:p w:rsidR="001C2DE1" w:rsidRDefault="001C2DE1" w:rsidP="001C2DE1">
      <w:pPr>
        <w:pStyle w:val="2"/>
        <w:numPr>
          <w:ilvl w:val="1"/>
          <w:numId w:val="1"/>
        </w:numPr>
        <w:jc w:val="center"/>
        <w:rPr>
          <w:rFonts w:ascii="Times New Roman" w:hAnsi="Times New Roman" w:cs="Times New Roman"/>
          <w:color w:val="000000" w:themeColor="text1"/>
          <w:sz w:val="28"/>
          <w:szCs w:val="28"/>
          <w:shd w:val="clear" w:color="auto" w:fill="FFFFFF"/>
        </w:rPr>
      </w:pPr>
      <w:bookmarkStart w:id="9" w:name="_Toc165396831"/>
      <w:r w:rsidRPr="00687D48">
        <w:rPr>
          <w:rFonts w:ascii="Times New Roman" w:hAnsi="Times New Roman" w:cs="Times New Roman"/>
          <w:color w:val="000000" w:themeColor="text1"/>
          <w:sz w:val="28"/>
          <w:szCs w:val="28"/>
          <w:shd w:val="clear" w:color="auto" w:fill="FFFFFF"/>
        </w:rPr>
        <w:lastRenderedPageBreak/>
        <w:t>Охрана воздушной среды, поверхностных и подземных вод, геологической среды и недр,</w:t>
      </w:r>
      <w:r>
        <w:rPr>
          <w:rFonts w:ascii="Times New Roman" w:hAnsi="Times New Roman" w:cs="Times New Roman"/>
          <w:color w:val="000000" w:themeColor="text1"/>
          <w:sz w:val="28"/>
          <w:szCs w:val="28"/>
        </w:rPr>
        <w:t xml:space="preserve"> </w:t>
      </w:r>
      <w:r w:rsidRPr="00687D48">
        <w:rPr>
          <w:rFonts w:ascii="Times New Roman" w:hAnsi="Times New Roman" w:cs="Times New Roman"/>
          <w:color w:val="000000" w:themeColor="text1"/>
          <w:sz w:val="28"/>
          <w:szCs w:val="28"/>
          <w:shd w:val="clear" w:color="auto" w:fill="FFFFFF"/>
        </w:rPr>
        <w:t>почв, растительности, животного мира</w:t>
      </w:r>
      <w:bookmarkEnd w:id="9"/>
    </w:p>
    <w:p w:rsidR="001C2DE1" w:rsidRPr="005D11CA" w:rsidRDefault="001C2DE1" w:rsidP="001C2DE1">
      <w:pPr>
        <w:pStyle w:val="a3"/>
        <w:spacing w:before="0" w:beforeAutospacing="0" w:after="0" w:afterAutospacing="0" w:line="360" w:lineRule="auto"/>
        <w:ind w:firstLine="709"/>
        <w:jc w:val="both"/>
        <w:rPr>
          <w:color w:val="000000" w:themeColor="text1"/>
          <w:sz w:val="28"/>
          <w:szCs w:val="28"/>
        </w:rPr>
      </w:pPr>
      <w:r w:rsidRPr="003A5A53">
        <w:rPr>
          <w:color w:val="000000" w:themeColor="text1"/>
          <w:sz w:val="28"/>
          <w:szCs w:val="28"/>
        </w:rPr>
        <w:t>Нефтегазовая промышленность занимает основополагающее место в экономике страны, но при этом является одной из отраслей, оказывающих сильнейшее воздействие на окружающую среду. Поэтому вопрос обеспечения экологической безопасности в этой отрасли имеет особое значение. Эффективным способом достижения этой цели является кластерная технология бурения и экологическое проектирование, учитывающее особенности местной среды.</w:t>
      </w:r>
      <w:r w:rsidRPr="005D11CA">
        <w:rPr>
          <w:color w:val="000000" w:themeColor="text1"/>
          <w:sz w:val="28"/>
          <w:szCs w:val="28"/>
        </w:rPr>
        <w:t xml:space="preserve">[15,156 </w:t>
      </w:r>
      <w:r>
        <w:rPr>
          <w:color w:val="000000" w:themeColor="text1"/>
          <w:sz w:val="28"/>
          <w:szCs w:val="28"/>
          <w:lang w:val="en-US"/>
        </w:rPr>
        <w:t>c</w:t>
      </w:r>
      <w:r w:rsidRPr="005D11CA">
        <w:rPr>
          <w:color w:val="000000" w:themeColor="text1"/>
          <w:sz w:val="28"/>
          <w:szCs w:val="28"/>
        </w:rPr>
        <w:t>.]</w:t>
      </w:r>
    </w:p>
    <w:p w:rsidR="001C2DE1" w:rsidRPr="003A5A53" w:rsidRDefault="001C2DE1" w:rsidP="001C2DE1">
      <w:pPr>
        <w:pStyle w:val="a3"/>
        <w:spacing w:before="0" w:beforeAutospacing="0" w:after="0" w:afterAutospacing="0" w:line="360" w:lineRule="auto"/>
        <w:ind w:firstLine="709"/>
        <w:jc w:val="both"/>
        <w:rPr>
          <w:color w:val="000000" w:themeColor="text1"/>
          <w:sz w:val="28"/>
          <w:szCs w:val="28"/>
        </w:rPr>
      </w:pPr>
      <w:r w:rsidRPr="003A5A53">
        <w:rPr>
          <w:color w:val="000000" w:themeColor="text1"/>
          <w:sz w:val="28"/>
          <w:szCs w:val="28"/>
        </w:rPr>
        <w:t xml:space="preserve">В качестве </w:t>
      </w:r>
      <w:proofErr w:type="gramStart"/>
      <w:r w:rsidRPr="003A5A53">
        <w:rPr>
          <w:color w:val="000000" w:themeColor="text1"/>
          <w:sz w:val="28"/>
          <w:szCs w:val="28"/>
        </w:rPr>
        <w:t>критериев оценки воздействия объектов нефтегазовой отрасли</w:t>
      </w:r>
      <w:proofErr w:type="gramEnd"/>
      <w:r w:rsidRPr="003A5A53">
        <w:rPr>
          <w:color w:val="000000" w:themeColor="text1"/>
          <w:sz w:val="28"/>
          <w:szCs w:val="28"/>
        </w:rPr>
        <w:t xml:space="preserve"> на окружающую среду используется набор параметров, присваиваемых отдельным элементам среды. Таким образом, можно проанализировать, как различные изменения в окружающей среде влияют друг на друга, а также общую значимость воздействия на окружающую среду по всем компонентам.</w:t>
      </w:r>
    </w:p>
    <w:p w:rsidR="001C2DE1" w:rsidRPr="003A5A53" w:rsidRDefault="001C2DE1" w:rsidP="001C2DE1">
      <w:pPr>
        <w:pStyle w:val="a3"/>
        <w:spacing w:before="0" w:beforeAutospacing="0" w:after="0" w:afterAutospacing="0" w:line="360" w:lineRule="auto"/>
        <w:ind w:firstLine="709"/>
        <w:jc w:val="both"/>
        <w:rPr>
          <w:color w:val="000000" w:themeColor="text1"/>
          <w:sz w:val="28"/>
          <w:szCs w:val="28"/>
        </w:rPr>
      </w:pPr>
      <w:r w:rsidRPr="003A5A53">
        <w:rPr>
          <w:color w:val="000000" w:themeColor="text1"/>
          <w:sz w:val="28"/>
          <w:szCs w:val="28"/>
        </w:rPr>
        <w:t>Для атмосферы учитываются следующие факторы</w:t>
      </w:r>
      <w:r>
        <w:rPr>
          <w:color w:val="000000" w:themeColor="text1"/>
          <w:sz w:val="28"/>
          <w:szCs w:val="28"/>
        </w:rPr>
        <w:t>:</w:t>
      </w:r>
    </w:p>
    <w:p w:rsidR="001C2DE1" w:rsidRPr="003A5A53" w:rsidRDefault="001C2DE1" w:rsidP="001C2DE1">
      <w:pPr>
        <w:pStyle w:val="a3"/>
        <w:numPr>
          <w:ilvl w:val="0"/>
          <w:numId w:val="14"/>
        </w:numPr>
        <w:spacing w:before="0" w:beforeAutospacing="0" w:after="0" w:afterAutospacing="0" w:line="360" w:lineRule="auto"/>
        <w:ind w:left="0" w:firstLine="680"/>
        <w:jc w:val="both"/>
        <w:rPr>
          <w:color w:val="000000" w:themeColor="text1"/>
          <w:sz w:val="28"/>
          <w:szCs w:val="28"/>
        </w:rPr>
      </w:pPr>
      <w:r w:rsidRPr="003A5A53">
        <w:rPr>
          <w:color w:val="000000" w:themeColor="text1"/>
          <w:sz w:val="28"/>
          <w:szCs w:val="28"/>
        </w:rPr>
        <w:t>осаждение загрязняющих веществ (инверсии, высокие здания, смог);</w:t>
      </w:r>
    </w:p>
    <w:p w:rsidR="001C2DE1" w:rsidRPr="003A5A53" w:rsidRDefault="001C2DE1" w:rsidP="001C2DE1">
      <w:pPr>
        <w:pStyle w:val="a3"/>
        <w:numPr>
          <w:ilvl w:val="0"/>
          <w:numId w:val="14"/>
        </w:numPr>
        <w:spacing w:before="0" w:beforeAutospacing="0" w:after="0" w:afterAutospacing="0" w:line="360" w:lineRule="auto"/>
        <w:ind w:left="0" w:firstLine="680"/>
        <w:jc w:val="both"/>
        <w:rPr>
          <w:color w:val="000000" w:themeColor="text1"/>
          <w:sz w:val="28"/>
          <w:szCs w:val="28"/>
        </w:rPr>
      </w:pPr>
      <w:r w:rsidRPr="003A5A53">
        <w:rPr>
          <w:color w:val="000000" w:themeColor="text1"/>
          <w:sz w:val="28"/>
          <w:szCs w:val="28"/>
        </w:rPr>
        <w:t>разложение загрязняющих веществ в атмосфере (суммарная радиация, ультрафиолетовое излучение, температурный режи</w:t>
      </w:r>
      <w:r>
        <w:rPr>
          <w:color w:val="000000" w:themeColor="text1"/>
          <w:sz w:val="28"/>
          <w:szCs w:val="28"/>
        </w:rPr>
        <w:t xml:space="preserve">м, количество грозовых дней); </w:t>
      </w:r>
    </w:p>
    <w:p w:rsidR="001C2DE1" w:rsidRPr="003A5A53" w:rsidRDefault="001C2DE1" w:rsidP="001C2DE1">
      <w:pPr>
        <w:pStyle w:val="a3"/>
        <w:numPr>
          <w:ilvl w:val="0"/>
          <w:numId w:val="14"/>
        </w:numPr>
        <w:spacing w:before="0" w:beforeAutospacing="0" w:after="0" w:afterAutospacing="0" w:line="360" w:lineRule="auto"/>
        <w:ind w:left="0" w:firstLine="680"/>
        <w:jc w:val="both"/>
        <w:rPr>
          <w:color w:val="000000" w:themeColor="text1"/>
          <w:sz w:val="28"/>
          <w:szCs w:val="28"/>
        </w:rPr>
      </w:pPr>
      <w:r w:rsidRPr="003A5A53">
        <w:rPr>
          <w:color w:val="000000" w:themeColor="text1"/>
          <w:sz w:val="28"/>
          <w:szCs w:val="28"/>
        </w:rPr>
        <w:t xml:space="preserve">Перенос загрязняющих веществ (ветровой режим); </w:t>
      </w:r>
    </w:p>
    <w:p w:rsidR="001C2DE1" w:rsidRPr="003A5A53" w:rsidRDefault="001C2DE1" w:rsidP="001C2DE1">
      <w:pPr>
        <w:pStyle w:val="a3"/>
        <w:numPr>
          <w:ilvl w:val="0"/>
          <w:numId w:val="14"/>
        </w:numPr>
        <w:spacing w:before="0" w:beforeAutospacing="0" w:after="0" w:afterAutospacing="0" w:line="360" w:lineRule="auto"/>
        <w:ind w:left="0" w:firstLine="680"/>
        <w:jc w:val="both"/>
        <w:rPr>
          <w:color w:val="000000" w:themeColor="text1"/>
          <w:sz w:val="28"/>
          <w:szCs w:val="28"/>
        </w:rPr>
      </w:pPr>
      <w:r w:rsidRPr="003A5A53">
        <w:rPr>
          <w:color w:val="000000" w:themeColor="text1"/>
          <w:sz w:val="28"/>
          <w:szCs w:val="28"/>
        </w:rPr>
        <w:t>Разбавление загрязняющих веществ за счет выделения кислорода (относительная лесистость</w:t>
      </w:r>
      <w:proofErr w:type="gramStart"/>
      <w:r w:rsidRPr="003A5A53">
        <w:rPr>
          <w:color w:val="000000" w:themeColor="text1"/>
          <w:sz w:val="28"/>
          <w:szCs w:val="28"/>
        </w:rPr>
        <w:t xml:space="preserve">, %; </w:t>
      </w:r>
      <w:proofErr w:type="gramEnd"/>
      <w:r w:rsidRPr="003A5A53">
        <w:rPr>
          <w:color w:val="000000" w:themeColor="text1"/>
          <w:sz w:val="28"/>
          <w:szCs w:val="28"/>
        </w:rPr>
        <w:t>биомасса, т/га).</w:t>
      </w:r>
      <w:r w:rsidRPr="005D11CA">
        <w:rPr>
          <w:color w:val="000000" w:themeColor="text1"/>
          <w:sz w:val="28"/>
          <w:szCs w:val="28"/>
        </w:rPr>
        <w:t xml:space="preserve">[13,220 </w:t>
      </w:r>
      <w:r>
        <w:rPr>
          <w:color w:val="000000" w:themeColor="text1"/>
          <w:sz w:val="28"/>
          <w:szCs w:val="28"/>
          <w:lang w:val="en-US"/>
        </w:rPr>
        <w:t>c</w:t>
      </w:r>
      <w:r w:rsidRPr="005D11CA">
        <w:rPr>
          <w:color w:val="000000" w:themeColor="text1"/>
          <w:sz w:val="28"/>
          <w:szCs w:val="28"/>
        </w:rPr>
        <w:t>.]</w:t>
      </w:r>
    </w:p>
    <w:p w:rsidR="001C2DE1" w:rsidRDefault="001C2DE1" w:rsidP="001C2DE1">
      <w:pPr>
        <w:pStyle w:val="a3"/>
        <w:spacing w:before="0" w:beforeAutospacing="0" w:after="0" w:afterAutospacing="0" w:line="360" w:lineRule="auto"/>
        <w:ind w:firstLine="709"/>
        <w:jc w:val="both"/>
        <w:rPr>
          <w:color w:val="000000" w:themeColor="text1"/>
          <w:sz w:val="28"/>
          <w:szCs w:val="28"/>
        </w:rPr>
      </w:pPr>
      <w:r w:rsidRPr="003A5A53">
        <w:rPr>
          <w:color w:val="000000" w:themeColor="text1"/>
          <w:sz w:val="28"/>
          <w:szCs w:val="28"/>
        </w:rPr>
        <w:t>Проанализированы метеорологические условия, способствующие концентрации загрязняющих веще</w:t>
      </w:r>
      <w:proofErr w:type="gramStart"/>
      <w:r w:rsidRPr="003A5A53">
        <w:rPr>
          <w:color w:val="000000" w:themeColor="text1"/>
          <w:sz w:val="28"/>
          <w:szCs w:val="28"/>
        </w:rPr>
        <w:t>ств в пр</w:t>
      </w:r>
      <w:proofErr w:type="gramEnd"/>
      <w:r w:rsidRPr="003A5A53">
        <w:rPr>
          <w:color w:val="000000" w:themeColor="text1"/>
          <w:sz w:val="28"/>
          <w:szCs w:val="28"/>
        </w:rPr>
        <w:t>иземном слое. Проведен расчет климатических параметров для потенциального загрязнения воздуха в различных регионах. Относительная оценка антропогенного воздействия по регионам выглядит следующим образом. Регионы, где концентрация загрязняющих веще</w:t>
      </w:r>
      <w:proofErr w:type="gramStart"/>
      <w:r w:rsidRPr="003A5A53">
        <w:rPr>
          <w:color w:val="000000" w:themeColor="text1"/>
          <w:sz w:val="28"/>
          <w:szCs w:val="28"/>
        </w:rPr>
        <w:t>ств пр</w:t>
      </w:r>
      <w:proofErr w:type="gramEnd"/>
      <w:r w:rsidRPr="003A5A53">
        <w:rPr>
          <w:color w:val="000000" w:themeColor="text1"/>
          <w:sz w:val="28"/>
          <w:szCs w:val="28"/>
        </w:rPr>
        <w:t xml:space="preserve">евышает уровень чрезвычайно опасных условий в </w:t>
      </w:r>
      <w:r w:rsidRPr="003A5A53">
        <w:rPr>
          <w:color w:val="000000" w:themeColor="text1"/>
          <w:sz w:val="28"/>
          <w:szCs w:val="28"/>
        </w:rPr>
        <w:lastRenderedPageBreak/>
        <w:t>воздушном бассейне, рассматриваются как регионы очень высокого антропогенного воздействия. Районы, где концентрация загрязняющих веществ достигает предельно допустимой (ПДК), рассматриваются как зоны сильного воздействия, районы от ПДК до 0,5 ПДК - как зоны среднего воздействия, а районы ниже 0,5 ПДК - как зоны слабого воздействия. Необходимо учитывать общее воздействие загрязнения. Санитарное состояние водосбора оценивается путем сравнения фактических концентраций основных загрязняющих ве</w:t>
      </w:r>
      <w:r>
        <w:rPr>
          <w:color w:val="000000" w:themeColor="text1"/>
          <w:sz w:val="28"/>
          <w:szCs w:val="28"/>
        </w:rPr>
        <w:t>ществ с санитарными нормами ПДК.</w:t>
      </w:r>
    </w:p>
    <w:p w:rsidR="001C2DE1" w:rsidRDefault="001C2DE1" w:rsidP="001C2DE1">
      <w:pPr>
        <w:pStyle w:val="a3"/>
        <w:spacing w:before="0" w:beforeAutospacing="0" w:after="0" w:afterAutospacing="0" w:line="360" w:lineRule="auto"/>
        <w:ind w:firstLine="709"/>
        <w:jc w:val="both"/>
        <w:rPr>
          <w:color w:val="000000" w:themeColor="text1"/>
          <w:sz w:val="28"/>
          <w:szCs w:val="28"/>
        </w:rPr>
      </w:pPr>
      <w:r w:rsidRPr="003A5A53">
        <w:rPr>
          <w:color w:val="000000" w:themeColor="text1"/>
          <w:sz w:val="28"/>
          <w:szCs w:val="28"/>
        </w:rPr>
        <w:t>Оценка состояния поверхностных и подземных вод включает санитарные требования, пригодность для питьевого и технического водоснабжения, способность к самоочищению, источники, напряженность водного баланса и нормативный коэффициент нагрузки от сточных вод в водных объектах, где рекомендован сброс сточных вод. Качественное состояние водного объекта определяется путем сравнения концентрации нормируемых загрязняющих веществ в воде со значениями ПДК для данной категории водных объектов. Общая качественная оценка поверхностных водных ресурсов должна проводиться по степени их пригодности для промышленного освоения с учетом таких факторов, как количество воды, скорость течения, экспозиция склонов, наличие лесных берегов, плотность населения, промышленный потенциал, наличие водного транспорта, фоновое загрязнение, биохимическая потребность в кислороде и концентрация водородных ионов.</w:t>
      </w:r>
    </w:p>
    <w:p w:rsidR="001C2DE1" w:rsidRDefault="001C2DE1" w:rsidP="001C2DE1">
      <w:pPr>
        <w:pStyle w:val="a3"/>
        <w:spacing w:before="0" w:beforeAutospacing="0" w:after="0" w:afterAutospacing="0" w:line="360" w:lineRule="auto"/>
        <w:ind w:firstLine="709"/>
        <w:jc w:val="both"/>
        <w:rPr>
          <w:color w:val="000000" w:themeColor="text1"/>
          <w:sz w:val="28"/>
          <w:szCs w:val="28"/>
        </w:rPr>
      </w:pPr>
      <w:r w:rsidRPr="003A5A53">
        <w:rPr>
          <w:color w:val="000000" w:themeColor="text1"/>
          <w:sz w:val="28"/>
          <w:szCs w:val="28"/>
        </w:rPr>
        <w:t xml:space="preserve">Необходимым компонентом оценки геологической среды является характеристика состояния грунта и геологических процессов, участвующих в развитии участка. Выделяются участки с различной степенью устойчивости пород и выраженностью геологических процессов. Региональные факторы геологической защиты подземных вод определяются по мощности водовмещающих пород в разрезе зоны аэрации. К региональным факторам сохранения напорных вод в первом от поверхности напорном горизонте </w:t>
      </w:r>
      <w:r w:rsidRPr="003A5A53">
        <w:rPr>
          <w:color w:val="000000" w:themeColor="text1"/>
          <w:sz w:val="28"/>
          <w:szCs w:val="28"/>
        </w:rPr>
        <w:lastRenderedPageBreak/>
        <w:t>относится толщина глины в первой регионально защищенной водоупорной породе. К местным факторам, препятствующим защите подземных вод, относятся линзы песка, погребенные долины, зоны пополнения подземных вод, литология пород вентиляционной зоны и толщина слабопроницаемых отложений в поперечном сечении вентиляционной зоны.</w:t>
      </w:r>
    </w:p>
    <w:p w:rsidR="001C2DE1" w:rsidRDefault="001C2DE1" w:rsidP="001C2DE1">
      <w:pPr>
        <w:pStyle w:val="a3"/>
        <w:spacing w:before="0" w:beforeAutospacing="0" w:after="0" w:afterAutospacing="0" w:line="360" w:lineRule="auto"/>
        <w:ind w:firstLine="709"/>
        <w:jc w:val="both"/>
        <w:rPr>
          <w:color w:val="000000" w:themeColor="text1"/>
          <w:sz w:val="28"/>
          <w:szCs w:val="28"/>
        </w:rPr>
      </w:pPr>
      <w:r w:rsidRPr="003A5A53">
        <w:rPr>
          <w:color w:val="000000" w:themeColor="text1"/>
          <w:sz w:val="28"/>
          <w:szCs w:val="28"/>
        </w:rPr>
        <w:t>Физико-механические свойства грунтов и гидрогеологические условия карста имеют особое значение для оценки устойчивости геологической среды. При оценке процессов селевых потоков используются такие критерии, как частота возникновения и масштабы процесса.</w:t>
      </w:r>
    </w:p>
    <w:p w:rsidR="001C2DE1" w:rsidRPr="003A5A53" w:rsidRDefault="001C2DE1" w:rsidP="001C2DE1">
      <w:pPr>
        <w:pStyle w:val="a3"/>
        <w:spacing w:before="0" w:beforeAutospacing="0" w:after="0" w:afterAutospacing="0" w:line="360" w:lineRule="auto"/>
        <w:ind w:firstLine="709"/>
        <w:jc w:val="both"/>
        <w:rPr>
          <w:color w:val="000000" w:themeColor="text1"/>
          <w:sz w:val="28"/>
          <w:szCs w:val="28"/>
        </w:rPr>
      </w:pPr>
      <w:r w:rsidRPr="003A5A53">
        <w:rPr>
          <w:color w:val="000000" w:themeColor="text1"/>
          <w:sz w:val="28"/>
          <w:szCs w:val="28"/>
        </w:rPr>
        <w:t>При оценке оползневых явлений учитываются геометрия оползня, условия формирования ослабленных зон, прочность на сдвиг, тип механизма сдвига, льдистость вечной мерзлоты, температурный режим, технологическая деградация пород и гидрогеологические условия разгрузки подземных вод.</w:t>
      </w:r>
    </w:p>
    <w:p w:rsidR="001C2DE1" w:rsidRDefault="001C2DE1" w:rsidP="001C2DE1">
      <w:pPr>
        <w:pStyle w:val="a3"/>
        <w:spacing w:before="0" w:beforeAutospacing="0" w:after="0" w:afterAutospacing="0" w:line="360" w:lineRule="auto"/>
        <w:ind w:firstLine="709"/>
        <w:jc w:val="both"/>
        <w:rPr>
          <w:color w:val="000000" w:themeColor="text1"/>
          <w:sz w:val="28"/>
          <w:szCs w:val="28"/>
        </w:rPr>
      </w:pPr>
      <w:r w:rsidRPr="003A5A53">
        <w:rPr>
          <w:color w:val="000000" w:themeColor="text1"/>
          <w:sz w:val="28"/>
          <w:szCs w:val="28"/>
        </w:rPr>
        <w:t xml:space="preserve">Оценка устойчивости вечной мерзлоты (УММ) должна быть связана с температурой, составом, льдистостью и </w:t>
      </w:r>
      <w:proofErr w:type="spellStart"/>
      <w:r w:rsidRPr="003A5A53">
        <w:rPr>
          <w:color w:val="000000" w:themeColor="text1"/>
          <w:sz w:val="28"/>
          <w:szCs w:val="28"/>
        </w:rPr>
        <w:t>просадочностью</w:t>
      </w:r>
      <w:proofErr w:type="spellEnd"/>
      <w:r w:rsidRPr="003A5A53">
        <w:rPr>
          <w:color w:val="000000" w:themeColor="text1"/>
          <w:sz w:val="28"/>
          <w:szCs w:val="28"/>
        </w:rPr>
        <w:t xml:space="preserve"> пород. Важным критерием является скорость просадки при оттаивании, по которой определяется классификация мерзлоты при инженерно-геологическом обосновании всех наземных и </w:t>
      </w:r>
      <w:proofErr w:type="spellStart"/>
      <w:r w:rsidRPr="003A5A53">
        <w:rPr>
          <w:color w:val="000000" w:themeColor="text1"/>
          <w:sz w:val="28"/>
          <w:szCs w:val="28"/>
        </w:rPr>
        <w:t>полуназемных</w:t>
      </w:r>
      <w:proofErr w:type="spellEnd"/>
      <w:r w:rsidRPr="003A5A53">
        <w:rPr>
          <w:color w:val="000000" w:themeColor="text1"/>
          <w:sz w:val="28"/>
          <w:szCs w:val="28"/>
        </w:rPr>
        <w:t xml:space="preserve"> нефтепромысловых объектов. Для каждой категории мерзлоты применяются соответствующие методы прокладки трубопроводов, принципы выбора типа фундамента, заглубления коллектора, устройства котлованов и т. д. Для обеспечения технической безопасности необходимо предусмотреть образование проник</w:t>
      </w:r>
      <w:r>
        <w:rPr>
          <w:color w:val="000000" w:themeColor="text1"/>
          <w:sz w:val="28"/>
          <w:szCs w:val="28"/>
        </w:rPr>
        <w:t>ающих и непроникающих оттепелей.</w:t>
      </w:r>
    </w:p>
    <w:p w:rsidR="001C2DE1" w:rsidRPr="007A035D" w:rsidRDefault="001C2DE1" w:rsidP="001C2DE1">
      <w:pPr>
        <w:pStyle w:val="a6"/>
        <w:spacing w:after="0" w:line="360" w:lineRule="auto"/>
        <w:ind w:left="0" w:firstLine="709"/>
        <w:jc w:val="both"/>
        <w:rPr>
          <w:rFonts w:ascii="Times New Roman" w:hAnsi="Times New Roman" w:cs="Times New Roman"/>
          <w:color w:val="000000" w:themeColor="text1"/>
          <w:sz w:val="28"/>
          <w:szCs w:val="28"/>
        </w:rPr>
      </w:pPr>
      <w:r w:rsidRPr="007A035D">
        <w:rPr>
          <w:rFonts w:ascii="Times New Roman" w:hAnsi="Times New Roman" w:cs="Times New Roman"/>
          <w:sz w:val="28"/>
          <w:szCs w:val="28"/>
        </w:rPr>
        <w:t xml:space="preserve">Строительство и эксплуатация нефтегазовых объектов оказывают сильное </w:t>
      </w:r>
      <w:r w:rsidRPr="007A035D">
        <w:rPr>
          <w:rFonts w:ascii="Times New Roman" w:hAnsi="Times New Roman" w:cs="Times New Roman"/>
          <w:color w:val="000000" w:themeColor="text1"/>
          <w:sz w:val="28"/>
          <w:szCs w:val="28"/>
        </w:rPr>
        <w:t xml:space="preserve">воздействие на почвы, растительность и фауну. Поэтому необходимо измерять, оценивать и прогнозировать изменения в </w:t>
      </w:r>
      <w:proofErr w:type="spellStart"/>
      <w:r w:rsidRPr="007A035D">
        <w:rPr>
          <w:rFonts w:ascii="Times New Roman" w:hAnsi="Times New Roman" w:cs="Times New Roman"/>
          <w:color w:val="000000" w:themeColor="text1"/>
          <w:sz w:val="28"/>
          <w:szCs w:val="28"/>
        </w:rPr>
        <w:t>биокомпонентах</w:t>
      </w:r>
      <w:proofErr w:type="spellEnd"/>
      <w:r w:rsidRPr="007A035D">
        <w:rPr>
          <w:rFonts w:ascii="Times New Roman" w:hAnsi="Times New Roman" w:cs="Times New Roman"/>
          <w:color w:val="000000" w:themeColor="text1"/>
          <w:sz w:val="28"/>
          <w:szCs w:val="28"/>
        </w:rPr>
        <w:t xml:space="preserve"> и реакцию </w:t>
      </w:r>
      <w:proofErr w:type="spellStart"/>
      <w:r w:rsidRPr="007A035D">
        <w:rPr>
          <w:rFonts w:ascii="Times New Roman" w:hAnsi="Times New Roman" w:cs="Times New Roman"/>
          <w:color w:val="000000" w:themeColor="text1"/>
          <w:sz w:val="28"/>
          <w:szCs w:val="28"/>
        </w:rPr>
        <w:t>биоты</w:t>
      </w:r>
      <w:proofErr w:type="spellEnd"/>
      <w:r w:rsidRPr="007A035D">
        <w:rPr>
          <w:rFonts w:ascii="Times New Roman" w:hAnsi="Times New Roman" w:cs="Times New Roman"/>
          <w:color w:val="000000" w:themeColor="text1"/>
          <w:sz w:val="28"/>
          <w:szCs w:val="28"/>
        </w:rPr>
        <w:t xml:space="preserve"> на эти изменения. Состояние почвы определяется физическими и химическими параметрами и характеризуется изменениями пространственных и временных параметров. Биологические свойства почв характеризуются рядом функциональных и структурных параметров. </w:t>
      </w:r>
      <w:r w:rsidRPr="007A035D">
        <w:rPr>
          <w:rFonts w:ascii="Times New Roman" w:hAnsi="Times New Roman" w:cs="Times New Roman"/>
          <w:color w:val="000000" w:themeColor="text1"/>
          <w:sz w:val="28"/>
          <w:szCs w:val="28"/>
        </w:rPr>
        <w:lastRenderedPageBreak/>
        <w:t>Важными показателями состояния почвенного покрова являются экзогенные геологические процессы, площадь воздействия, активность и интенсивность освоения.</w:t>
      </w:r>
    </w:p>
    <w:p w:rsidR="001C2DE1" w:rsidRPr="007A035D" w:rsidRDefault="001C2DE1" w:rsidP="001C2DE1">
      <w:pPr>
        <w:pStyle w:val="a6"/>
        <w:spacing w:after="0" w:line="360" w:lineRule="auto"/>
        <w:ind w:left="0" w:firstLine="709"/>
        <w:jc w:val="both"/>
        <w:rPr>
          <w:rFonts w:ascii="Times New Roman" w:hAnsi="Times New Roman" w:cs="Times New Roman"/>
          <w:color w:val="000000" w:themeColor="text1"/>
          <w:sz w:val="28"/>
          <w:szCs w:val="28"/>
        </w:rPr>
      </w:pPr>
      <w:r w:rsidRPr="007A035D">
        <w:rPr>
          <w:rFonts w:ascii="Times New Roman" w:hAnsi="Times New Roman" w:cs="Times New Roman"/>
          <w:color w:val="000000" w:themeColor="text1"/>
          <w:sz w:val="28"/>
          <w:szCs w:val="28"/>
        </w:rPr>
        <w:t xml:space="preserve">Важнейшее значение для поддержания стабильных почвенных условий имеет жизнедеятельность почвообразующих организмов. К важнейшим почвенным биологическим процессам относятся трансформация органических компонентов почвы, преобразование минеральных компонентов почвы, их разрушение и образование биологических масс. Функциональные связи между органическими и минеральными компонентами почвы носят ферментативный характер. Данный подход может быть использован для оценки интенсивности и направленности экологической активности почвенных биологических процессов. Для оценки химического состояния почвы, ее формирования и развития может быть использована система показателей, содержащая ряд химических и биологических параметров: содержание аммонийного и нитратного азота, подвижных фосфатов, гумуса и величину </w:t>
      </w:r>
      <w:proofErr w:type="spellStart"/>
      <w:r w:rsidRPr="007A035D">
        <w:rPr>
          <w:rFonts w:ascii="Times New Roman" w:hAnsi="Times New Roman" w:cs="Times New Roman"/>
          <w:color w:val="000000" w:themeColor="text1"/>
          <w:sz w:val="28"/>
          <w:szCs w:val="28"/>
        </w:rPr>
        <w:t>рН</w:t>
      </w:r>
      <w:proofErr w:type="spellEnd"/>
      <w:r w:rsidRPr="007A035D">
        <w:rPr>
          <w:rFonts w:ascii="Times New Roman" w:hAnsi="Times New Roman" w:cs="Times New Roman"/>
          <w:color w:val="000000" w:themeColor="text1"/>
          <w:sz w:val="28"/>
          <w:szCs w:val="28"/>
        </w:rPr>
        <w:t>. Масса полезной биомассы является показателем плодородия почвы.</w:t>
      </w:r>
    </w:p>
    <w:p w:rsidR="001C2DE1" w:rsidRPr="007A035D" w:rsidRDefault="001C2DE1" w:rsidP="001C2DE1">
      <w:pPr>
        <w:pStyle w:val="a6"/>
        <w:spacing w:after="0" w:line="360" w:lineRule="auto"/>
        <w:ind w:left="0" w:firstLine="709"/>
        <w:jc w:val="both"/>
        <w:rPr>
          <w:rFonts w:ascii="Times New Roman" w:hAnsi="Times New Roman" w:cs="Times New Roman"/>
          <w:color w:val="000000" w:themeColor="text1"/>
          <w:sz w:val="28"/>
          <w:szCs w:val="28"/>
        </w:rPr>
      </w:pPr>
      <w:r w:rsidRPr="007A035D">
        <w:rPr>
          <w:rFonts w:ascii="Times New Roman" w:hAnsi="Times New Roman" w:cs="Times New Roman"/>
          <w:color w:val="000000" w:themeColor="text1"/>
          <w:sz w:val="28"/>
          <w:szCs w:val="28"/>
        </w:rPr>
        <w:t>Содержание нефтяных углеводородов, хлори</w:t>
      </w:r>
      <w:proofErr w:type="gramStart"/>
      <w:r w:rsidRPr="007A035D">
        <w:rPr>
          <w:rFonts w:ascii="Times New Roman" w:hAnsi="Times New Roman" w:cs="Times New Roman"/>
          <w:color w:val="000000" w:themeColor="text1"/>
          <w:sz w:val="28"/>
          <w:szCs w:val="28"/>
        </w:rPr>
        <w:t>д-</w:t>
      </w:r>
      <w:proofErr w:type="gramEnd"/>
      <w:r w:rsidRPr="007A035D">
        <w:rPr>
          <w:rFonts w:ascii="Times New Roman" w:hAnsi="Times New Roman" w:cs="Times New Roman"/>
          <w:color w:val="000000" w:themeColor="text1"/>
          <w:sz w:val="28"/>
          <w:szCs w:val="28"/>
        </w:rPr>
        <w:t xml:space="preserve"> и </w:t>
      </w:r>
      <w:proofErr w:type="spellStart"/>
      <w:r w:rsidRPr="007A035D">
        <w:rPr>
          <w:rFonts w:ascii="Times New Roman" w:hAnsi="Times New Roman" w:cs="Times New Roman"/>
          <w:color w:val="000000" w:themeColor="text1"/>
          <w:sz w:val="28"/>
          <w:szCs w:val="28"/>
        </w:rPr>
        <w:t>сульфат-ионов</w:t>
      </w:r>
      <w:proofErr w:type="spellEnd"/>
      <w:r w:rsidRPr="007A035D">
        <w:rPr>
          <w:rFonts w:ascii="Times New Roman" w:hAnsi="Times New Roman" w:cs="Times New Roman"/>
          <w:color w:val="000000" w:themeColor="text1"/>
          <w:sz w:val="28"/>
          <w:szCs w:val="28"/>
        </w:rPr>
        <w:t xml:space="preserve"> - показатель загрязнения. Загрязнение почвы нефтяными углеводородами, </w:t>
      </w:r>
      <w:proofErr w:type="spellStart"/>
      <w:r w:rsidRPr="007A035D">
        <w:rPr>
          <w:rFonts w:ascii="Times New Roman" w:hAnsi="Times New Roman" w:cs="Times New Roman"/>
          <w:color w:val="000000" w:themeColor="text1"/>
          <w:sz w:val="28"/>
          <w:szCs w:val="28"/>
        </w:rPr>
        <w:t>высокоминеральными</w:t>
      </w:r>
      <w:proofErr w:type="spellEnd"/>
      <w:r w:rsidRPr="007A035D">
        <w:rPr>
          <w:rFonts w:ascii="Times New Roman" w:hAnsi="Times New Roman" w:cs="Times New Roman"/>
          <w:color w:val="000000" w:themeColor="text1"/>
          <w:sz w:val="28"/>
          <w:szCs w:val="28"/>
        </w:rPr>
        <w:t xml:space="preserve"> водами и другими загрязняющими веществами можно определить, сравнив фактическое количество загрязняющих веществ в почве с предельно допустимым стандартом или фоновым содержанием. Оценка состояния рекультивации почв на землях с высоким содержанием минеральных вод основывается на аналитических данных о плотности осадков, содержании хлора и сульфатов. Для оценки фауны используются показатели видового состава, встречаемости, распространения, продуктивности и промыслового значения. Учитываются границы популяций и ареалов, наличие редких видов и видов, занесенных в Красную книгу, местоположение и тип среды обитания, кормовые, защитные, гнездовые и другие места обитания.</w:t>
      </w:r>
    </w:p>
    <w:p w:rsidR="001C2DE1" w:rsidRPr="007A035D" w:rsidRDefault="001C2DE1" w:rsidP="001C2DE1">
      <w:pPr>
        <w:pStyle w:val="a6"/>
        <w:spacing w:after="0" w:line="360" w:lineRule="auto"/>
        <w:ind w:left="0" w:firstLine="709"/>
        <w:jc w:val="both"/>
        <w:rPr>
          <w:rFonts w:ascii="Times New Roman" w:hAnsi="Times New Roman" w:cs="Times New Roman"/>
          <w:color w:val="000000" w:themeColor="text1"/>
          <w:sz w:val="28"/>
          <w:szCs w:val="28"/>
        </w:rPr>
      </w:pPr>
      <w:r w:rsidRPr="007A035D">
        <w:rPr>
          <w:rFonts w:ascii="Times New Roman" w:hAnsi="Times New Roman" w:cs="Times New Roman"/>
          <w:color w:val="000000" w:themeColor="text1"/>
          <w:sz w:val="28"/>
          <w:szCs w:val="28"/>
        </w:rPr>
        <w:lastRenderedPageBreak/>
        <w:t>Социальные, экологические и экономические вопросы имеют решающее значение для нефтегазовой промышленности. При оценке альтернативных проектных решений могут быть использованы следующие критерии комплексное социально-экономическое развитие территории на базе отрасли; повышение уровня жизни населения; комфортность проживания; уровень культурно-бытового обслуживания; архитектура и ландшафт; рекреация; санитарно-гигиенические условия; состояние здоровья.</w:t>
      </w:r>
    </w:p>
    <w:p w:rsidR="001C2DE1" w:rsidRPr="007A035D" w:rsidRDefault="001C2DE1" w:rsidP="001C2DE1">
      <w:pPr>
        <w:pStyle w:val="a6"/>
        <w:spacing w:after="0" w:line="360" w:lineRule="auto"/>
        <w:ind w:left="0" w:firstLine="709"/>
        <w:jc w:val="both"/>
        <w:rPr>
          <w:rFonts w:ascii="Times New Roman" w:hAnsi="Times New Roman" w:cs="Times New Roman"/>
          <w:color w:val="000000" w:themeColor="text1"/>
          <w:sz w:val="28"/>
          <w:szCs w:val="28"/>
        </w:rPr>
      </w:pPr>
    </w:p>
    <w:p w:rsidR="001C2DE1" w:rsidRPr="007A035D" w:rsidRDefault="001C2DE1" w:rsidP="001C2DE1">
      <w:pPr>
        <w:pStyle w:val="a6"/>
        <w:spacing w:after="0" w:line="360" w:lineRule="auto"/>
        <w:ind w:left="0" w:firstLine="709"/>
        <w:jc w:val="both"/>
        <w:rPr>
          <w:rFonts w:ascii="Times New Roman" w:hAnsi="Times New Roman" w:cs="Times New Roman"/>
          <w:color w:val="000000" w:themeColor="text1"/>
          <w:sz w:val="28"/>
          <w:szCs w:val="28"/>
        </w:rPr>
      </w:pPr>
    </w:p>
    <w:p w:rsidR="001C2DE1" w:rsidRPr="007A035D" w:rsidRDefault="001C2DE1" w:rsidP="001C2DE1">
      <w:pPr>
        <w:pStyle w:val="a6"/>
        <w:spacing w:after="0" w:line="360" w:lineRule="auto"/>
        <w:ind w:left="0" w:firstLine="709"/>
        <w:jc w:val="both"/>
        <w:rPr>
          <w:rFonts w:ascii="Times New Roman" w:hAnsi="Times New Roman" w:cs="Times New Roman"/>
          <w:color w:val="000000" w:themeColor="text1"/>
          <w:sz w:val="28"/>
          <w:szCs w:val="28"/>
        </w:rPr>
      </w:pPr>
    </w:p>
    <w:p w:rsidR="001C2DE1" w:rsidRDefault="001C2DE1" w:rsidP="001C2DE1">
      <w:pPr>
        <w:pStyle w:val="a6"/>
        <w:ind w:left="1159"/>
      </w:pPr>
    </w:p>
    <w:p w:rsidR="001C2DE1" w:rsidRPr="00E53AAD" w:rsidRDefault="001C2DE1" w:rsidP="001C2DE1"/>
    <w:p w:rsidR="001C2DE1" w:rsidRPr="00E53AAD" w:rsidRDefault="001C2DE1" w:rsidP="001C2DE1"/>
    <w:p w:rsidR="001C2DE1" w:rsidRPr="00E53AAD" w:rsidRDefault="001C2DE1" w:rsidP="001C2DE1"/>
    <w:p w:rsidR="001C2DE1" w:rsidRPr="00E53AAD" w:rsidRDefault="001C2DE1" w:rsidP="001C2DE1"/>
    <w:p w:rsidR="001C2DE1" w:rsidRPr="00E53AAD" w:rsidRDefault="001C2DE1" w:rsidP="001C2DE1"/>
    <w:p w:rsidR="001C2DE1" w:rsidRPr="00E53AAD" w:rsidRDefault="001C2DE1" w:rsidP="001C2DE1"/>
    <w:p w:rsidR="001C2DE1" w:rsidRPr="00E53AAD" w:rsidRDefault="001C2DE1" w:rsidP="001C2DE1"/>
    <w:p w:rsidR="001C2DE1" w:rsidRPr="00E53AAD" w:rsidRDefault="001C2DE1" w:rsidP="001C2DE1"/>
    <w:p w:rsidR="001C2DE1" w:rsidRPr="00E53AAD" w:rsidRDefault="001C2DE1" w:rsidP="001C2DE1"/>
    <w:p w:rsidR="001C2DE1" w:rsidRPr="00E53AAD" w:rsidRDefault="001C2DE1" w:rsidP="001C2DE1"/>
    <w:p w:rsidR="001C2DE1" w:rsidRPr="00E53AAD" w:rsidRDefault="001C2DE1" w:rsidP="001C2DE1"/>
    <w:p w:rsidR="001C2DE1" w:rsidRPr="00E53AAD" w:rsidRDefault="001C2DE1" w:rsidP="001C2DE1"/>
    <w:p w:rsidR="001C2DE1" w:rsidRPr="00E53AAD" w:rsidRDefault="001C2DE1" w:rsidP="001C2DE1"/>
    <w:p w:rsidR="001C2DE1" w:rsidRPr="00E53AAD" w:rsidRDefault="001C2DE1" w:rsidP="001C2DE1"/>
    <w:p w:rsidR="001C2DE1" w:rsidRPr="00E53AAD" w:rsidRDefault="001C2DE1" w:rsidP="001C2DE1"/>
    <w:p w:rsidR="001C2DE1" w:rsidRPr="00E53AAD" w:rsidRDefault="001C2DE1" w:rsidP="001C2DE1"/>
    <w:p w:rsidR="001C2DE1" w:rsidRDefault="001C2DE1" w:rsidP="001C2DE1">
      <w:pPr>
        <w:pStyle w:val="2"/>
        <w:numPr>
          <w:ilvl w:val="0"/>
          <w:numId w:val="1"/>
        </w:numPr>
        <w:spacing w:before="0" w:line="240" w:lineRule="auto"/>
        <w:ind w:left="0"/>
        <w:jc w:val="center"/>
        <w:rPr>
          <w:rFonts w:ascii="Times New Roman" w:hAnsi="Times New Roman" w:cs="Times New Roman"/>
          <w:color w:val="000000" w:themeColor="text1"/>
          <w:sz w:val="28"/>
          <w:szCs w:val="28"/>
          <w:shd w:val="clear" w:color="auto" w:fill="FFFFFF"/>
        </w:rPr>
      </w:pPr>
      <w:bookmarkStart w:id="10" w:name="_Toc165396832"/>
      <w:r w:rsidRPr="00FB6BAC">
        <w:rPr>
          <w:rFonts w:ascii="Times New Roman" w:hAnsi="Times New Roman" w:cs="Times New Roman"/>
          <w:color w:val="000000" w:themeColor="text1"/>
          <w:sz w:val="28"/>
          <w:szCs w:val="28"/>
          <w:shd w:val="clear" w:color="auto" w:fill="FFFFFF"/>
        </w:rPr>
        <w:lastRenderedPageBreak/>
        <w:t>ПОНЯТИЕ ЭКОЛОГИЧЕСКОГО МОНИТОРИНГА</w:t>
      </w:r>
    </w:p>
    <w:p w:rsidR="001C2DE1" w:rsidRDefault="001C2DE1" w:rsidP="001C2DE1">
      <w:pPr>
        <w:pStyle w:val="2"/>
        <w:spacing w:before="0" w:line="240" w:lineRule="auto"/>
        <w:jc w:val="center"/>
        <w:rPr>
          <w:rFonts w:ascii="Times New Roman" w:hAnsi="Times New Roman" w:cs="Times New Roman"/>
          <w:color w:val="000000" w:themeColor="text1"/>
          <w:sz w:val="28"/>
          <w:szCs w:val="28"/>
          <w:shd w:val="clear" w:color="auto" w:fill="FFFFFF"/>
        </w:rPr>
      </w:pPr>
      <w:r w:rsidRPr="00FB6BAC">
        <w:rPr>
          <w:rFonts w:ascii="Times New Roman" w:hAnsi="Times New Roman" w:cs="Times New Roman"/>
          <w:color w:val="000000" w:themeColor="text1"/>
          <w:sz w:val="28"/>
          <w:szCs w:val="28"/>
        </w:rPr>
        <w:br/>
      </w:r>
      <w:r w:rsidRPr="00FB6BAC">
        <w:rPr>
          <w:rFonts w:ascii="Times New Roman" w:hAnsi="Times New Roman" w:cs="Times New Roman"/>
          <w:color w:val="000000" w:themeColor="text1"/>
          <w:sz w:val="28"/>
          <w:szCs w:val="28"/>
          <w:shd w:val="clear" w:color="auto" w:fill="FFFFFF"/>
        </w:rPr>
        <w:t>2.1 Принципы создания и структура экологического мониторинга на объектах нефтедобычи</w:t>
      </w:r>
      <w:bookmarkEnd w:id="10"/>
    </w:p>
    <w:p w:rsidR="001C2DE1" w:rsidRPr="007A035D" w:rsidRDefault="001C2DE1" w:rsidP="001C2DE1"/>
    <w:p w:rsidR="001C2DE1" w:rsidRPr="007A035D" w:rsidRDefault="001C2DE1" w:rsidP="001C2DE1">
      <w:pPr>
        <w:spacing w:after="0" w:line="360" w:lineRule="auto"/>
        <w:ind w:firstLine="709"/>
        <w:jc w:val="both"/>
        <w:rPr>
          <w:rFonts w:ascii="Times New Roman" w:hAnsi="Times New Roman" w:cs="Times New Roman"/>
          <w:color w:val="000000" w:themeColor="text1"/>
          <w:sz w:val="28"/>
          <w:szCs w:val="28"/>
        </w:rPr>
      </w:pPr>
      <w:r w:rsidRPr="007A035D">
        <w:rPr>
          <w:rFonts w:ascii="Times New Roman" w:hAnsi="Times New Roman" w:cs="Times New Roman"/>
          <w:color w:val="000000" w:themeColor="text1"/>
          <w:sz w:val="28"/>
          <w:szCs w:val="28"/>
        </w:rPr>
        <w:t>Процессы разведки, добычи, разработки, транспортировки, хранения и переработки нефти и газа создают целый ряд экологических проблем. Они возникают как в результате технического воздействия нефтегазовых объектов на окружающую среду, так и в результате нежелательных природных процессов в этих объектах. Технологические процессы нефтедобычи влияют на компоненты окружающей среды различными способами, такими как загрязнение, нарушение природного баланса, изменение ландшафта, способствование вспышкам некоторых заболеваний и ухудшение эстетики природной среды.</w:t>
      </w:r>
    </w:p>
    <w:p w:rsidR="001C2DE1" w:rsidRPr="007A035D" w:rsidRDefault="001C2DE1" w:rsidP="001C2DE1">
      <w:pPr>
        <w:spacing w:after="0" w:line="360" w:lineRule="auto"/>
        <w:ind w:firstLine="709"/>
        <w:jc w:val="both"/>
        <w:rPr>
          <w:rFonts w:ascii="Times New Roman" w:hAnsi="Times New Roman" w:cs="Times New Roman"/>
          <w:color w:val="000000" w:themeColor="text1"/>
          <w:sz w:val="28"/>
          <w:szCs w:val="28"/>
        </w:rPr>
      </w:pPr>
      <w:r w:rsidRPr="007A035D">
        <w:rPr>
          <w:rFonts w:ascii="Times New Roman" w:hAnsi="Times New Roman" w:cs="Times New Roman"/>
          <w:color w:val="000000" w:themeColor="text1"/>
          <w:sz w:val="28"/>
          <w:szCs w:val="28"/>
        </w:rPr>
        <w:t xml:space="preserve">Для того чтобы оценить влияние экологических проблем и предотвратить или ликвидировать чрезвычайные ситуации, необходимо применять комплексный подход к решению возникающих экологических проблем. </w:t>
      </w:r>
      <w:proofErr w:type="gramStart"/>
      <w:r w:rsidRPr="007A035D">
        <w:rPr>
          <w:rFonts w:ascii="Times New Roman" w:hAnsi="Times New Roman" w:cs="Times New Roman"/>
          <w:color w:val="000000" w:themeColor="text1"/>
          <w:sz w:val="28"/>
          <w:szCs w:val="28"/>
        </w:rPr>
        <w:t>Этому в значительной степени способствует экологический мониторинг, основные принципы которого изложены в Положении о государственном экологическом мониторинге (государственном мониторинге окружающей среды) и государственном фонде данных государственного экологического мониторинга (государственного мониторинга окружающей среды), утвержденном постановлением Правительства Российской Федерации от 9 августа 2013 года (681).</w:t>
      </w:r>
      <w:proofErr w:type="gramEnd"/>
      <w:r w:rsidRPr="007A035D">
        <w:rPr>
          <w:rFonts w:ascii="Times New Roman" w:hAnsi="Times New Roman" w:cs="Times New Roman"/>
          <w:color w:val="000000" w:themeColor="text1"/>
          <w:sz w:val="28"/>
          <w:szCs w:val="28"/>
        </w:rPr>
        <w:t xml:space="preserve"> Экологический мониторинг призван обеспечить природоохранные органы достоверной, оперативной и репрезентативной информацией при разумных экономических затратах на ее получение.</w:t>
      </w:r>
    </w:p>
    <w:p w:rsidR="001C2DE1" w:rsidRPr="007A035D" w:rsidRDefault="001C2DE1" w:rsidP="001C2DE1">
      <w:pPr>
        <w:spacing w:after="0" w:line="360" w:lineRule="auto"/>
        <w:ind w:firstLine="709"/>
        <w:jc w:val="both"/>
        <w:rPr>
          <w:rFonts w:ascii="Times New Roman" w:hAnsi="Times New Roman" w:cs="Times New Roman"/>
          <w:color w:val="000000" w:themeColor="text1"/>
          <w:sz w:val="28"/>
          <w:szCs w:val="28"/>
        </w:rPr>
      </w:pPr>
      <w:r w:rsidRPr="007A035D">
        <w:rPr>
          <w:rFonts w:ascii="Times New Roman" w:hAnsi="Times New Roman" w:cs="Times New Roman"/>
          <w:color w:val="000000" w:themeColor="text1"/>
          <w:sz w:val="28"/>
          <w:szCs w:val="28"/>
        </w:rPr>
        <w:t>В России создается Единая государственная система экологического мониторинга (ЕГСЭМ):</w:t>
      </w:r>
    </w:p>
    <w:p w:rsidR="001C2DE1" w:rsidRPr="005D11CA" w:rsidRDefault="001C2DE1" w:rsidP="001C2DE1">
      <w:pPr>
        <w:pStyle w:val="a6"/>
        <w:numPr>
          <w:ilvl w:val="0"/>
          <w:numId w:val="20"/>
        </w:numPr>
        <w:spacing w:after="0" w:line="360" w:lineRule="auto"/>
        <w:ind w:left="0" w:firstLine="680"/>
        <w:contextualSpacing w:val="0"/>
        <w:jc w:val="both"/>
        <w:rPr>
          <w:rFonts w:ascii="Times New Roman" w:hAnsi="Times New Roman" w:cs="Times New Roman"/>
          <w:color w:val="000000" w:themeColor="text1"/>
          <w:sz w:val="28"/>
          <w:szCs w:val="28"/>
        </w:rPr>
      </w:pPr>
      <w:r w:rsidRPr="005D11CA">
        <w:rPr>
          <w:rFonts w:ascii="Times New Roman" w:hAnsi="Times New Roman" w:cs="Times New Roman"/>
          <w:color w:val="000000" w:themeColor="text1"/>
          <w:sz w:val="28"/>
          <w:szCs w:val="28"/>
        </w:rPr>
        <w:t xml:space="preserve"> Информационное обеспечение управления в области охраны окружающей среды;</w:t>
      </w:r>
    </w:p>
    <w:p w:rsidR="001C2DE1" w:rsidRPr="005D11CA" w:rsidRDefault="001C2DE1" w:rsidP="001C2DE1">
      <w:pPr>
        <w:pStyle w:val="a6"/>
        <w:numPr>
          <w:ilvl w:val="0"/>
          <w:numId w:val="20"/>
        </w:numPr>
        <w:spacing w:after="0" w:line="360" w:lineRule="auto"/>
        <w:ind w:left="0" w:firstLine="680"/>
        <w:contextualSpacing w:val="0"/>
        <w:jc w:val="both"/>
        <w:rPr>
          <w:rFonts w:ascii="Times New Roman" w:hAnsi="Times New Roman" w:cs="Times New Roman"/>
          <w:color w:val="000000" w:themeColor="text1"/>
          <w:sz w:val="28"/>
          <w:szCs w:val="28"/>
        </w:rPr>
      </w:pPr>
      <w:r w:rsidRPr="005D11CA">
        <w:rPr>
          <w:rFonts w:ascii="Times New Roman" w:hAnsi="Times New Roman" w:cs="Times New Roman"/>
          <w:color w:val="000000" w:themeColor="text1"/>
          <w:sz w:val="28"/>
          <w:szCs w:val="28"/>
        </w:rPr>
        <w:lastRenderedPageBreak/>
        <w:t xml:space="preserve"> Рациональное использование природных ресурсов;</w:t>
      </w:r>
    </w:p>
    <w:p w:rsidR="001C2DE1" w:rsidRPr="005D11CA" w:rsidRDefault="001C2DE1" w:rsidP="001C2DE1">
      <w:pPr>
        <w:pStyle w:val="a6"/>
        <w:numPr>
          <w:ilvl w:val="0"/>
          <w:numId w:val="20"/>
        </w:numPr>
        <w:spacing w:after="0" w:line="360" w:lineRule="auto"/>
        <w:ind w:left="0" w:firstLine="680"/>
        <w:contextualSpacing w:val="0"/>
        <w:jc w:val="both"/>
        <w:rPr>
          <w:rFonts w:ascii="Times New Roman" w:hAnsi="Times New Roman" w:cs="Times New Roman"/>
          <w:color w:val="000000" w:themeColor="text1"/>
          <w:sz w:val="28"/>
          <w:szCs w:val="28"/>
        </w:rPr>
      </w:pPr>
      <w:r w:rsidRPr="005D11CA">
        <w:rPr>
          <w:rFonts w:ascii="Times New Roman" w:hAnsi="Times New Roman" w:cs="Times New Roman"/>
          <w:color w:val="000000" w:themeColor="text1"/>
          <w:sz w:val="28"/>
          <w:szCs w:val="28"/>
        </w:rPr>
        <w:t>Обеспечение экологически безопасного и устойчивого развития страны и ее регионов;</w:t>
      </w:r>
    </w:p>
    <w:p w:rsidR="001C2DE1" w:rsidRPr="005D11CA" w:rsidRDefault="001C2DE1" w:rsidP="001C2DE1">
      <w:pPr>
        <w:pStyle w:val="a6"/>
        <w:numPr>
          <w:ilvl w:val="0"/>
          <w:numId w:val="20"/>
        </w:numPr>
        <w:spacing w:after="0" w:line="360" w:lineRule="auto"/>
        <w:ind w:left="0" w:firstLine="680"/>
        <w:contextualSpacing w:val="0"/>
        <w:jc w:val="both"/>
        <w:rPr>
          <w:rFonts w:ascii="Times New Roman" w:hAnsi="Times New Roman" w:cs="Times New Roman"/>
          <w:color w:val="000000" w:themeColor="text1"/>
          <w:sz w:val="28"/>
          <w:szCs w:val="28"/>
        </w:rPr>
      </w:pPr>
      <w:r w:rsidRPr="005D11CA">
        <w:rPr>
          <w:rFonts w:ascii="Times New Roman" w:hAnsi="Times New Roman" w:cs="Times New Roman"/>
          <w:color w:val="000000" w:themeColor="text1"/>
          <w:sz w:val="28"/>
          <w:szCs w:val="28"/>
        </w:rPr>
        <w:t>Ведение Национального фонда данных об окружающей среде и экосистемах, природных ресурсах и источниках антропогенного воздействия.</w:t>
      </w:r>
    </w:p>
    <w:p w:rsidR="001C2DE1" w:rsidRPr="005D11CA" w:rsidRDefault="001C2DE1" w:rsidP="001C2DE1">
      <w:pPr>
        <w:pStyle w:val="a6"/>
        <w:numPr>
          <w:ilvl w:val="0"/>
          <w:numId w:val="20"/>
        </w:numPr>
        <w:spacing w:after="0" w:line="360" w:lineRule="auto"/>
        <w:ind w:left="0" w:firstLine="680"/>
        <w:contextualSpacing w:val="0"/>
        <w:jc w:val="both"/>
        <w:rPr>
          <w:rFonts w:ascii="Times New Roman" w:hAnsi="Times New Roman" w:cs="Times New Roman"/>
          <w:color w:val="000000" w:themeColor="text1"/>
          <w:sz w:val="28"/>
          <w:szCs w:val="28"/>
        </w:rPr>
      </w:pPr>
      <w:r w:rsidRPr="005D11CA">
        <w:rPr>
          <w:rFonts w:ascii="Times New Roman" w:hAnsi="Times New Roman" w:cs="Times New Roman"/>
          <w:color w:val="000000" w:themeColor="text1"/>
          <w:sz w:val="28"/>
          <w:szCs w:val="28"/>
        </w:rPr>
        <w:t>Основными задачами являются:</w:t>
      </w:r>
    </w:p>
    <w:p w:rsidR="001C2DE1" w:rsidRPr="005D11CA" w:rsidRDefault="001C2DE1" w:rsidP="001C2DE1">
      <w:pPr>
        <w:pStyle w:val="a6"/>
        <w:numPr>
          <w:ilvl w:val="0"/>
          <w:numId w:val="20"/>
        </w:numPr>
        <w:spacing w:after="0" w:line="360" w:lineRule="auto"/>
        <w:ind w:left="0" w:firstLine="680"/>
        <w:contextualSpacing w:val="0"/>
        <w:jc w:val="both"/>
        <w:rPr>
          <w:rFonts w:ascii="Times New Roman" w:hAnsi="Times New Roman" w:cs="Times New Roman"/>
          <w:color w:val="000000" w:themeColor="text1"/>
          <w:sz w:val="28"/>
          <w:szCs w:val="28"/>
        </w:rPr>
      </w:pPr>
      <w:r w:rsidRPr="005D11CA">
        <w:rPr>
          <w:rFonts w:ascii="Times New Roman" w:hAnsi="Times New Roman" w:cs="Times New Roman"/>
          <w:color w:val="000000" w:themeColor="text1"/>
          <w:sz w:val="28"/>
          <w:szCs w:val="28"/>
        </w:rPr>
        <w:t>Наблюдение за изменениями состояния окружающей среды и экосистем, источников антропогенного воздействия с определенным пространственно-временным разрешением;</w:t>
      </w:r>
    </w:p>
    <w:p w:rsidR="001C2DE1" w:rsidRPr="005D11CA" w:rsidRDefault="001C2DE1" w:rsidP="001C2DE1">
      <w:pPr>
        <w:pStyle w:val="a6"/>
        <w:numPr>
          <w:ilvl w:val="0"/>
          <w:numId w:val="20"/>
        </w:numPr>
        <w:spacing w:after="0" w:line="360" w:lineRule="auto"/>
        <w:ind w:left="0" w:firstLine="680"/>
        <w:contextualSpacing w:val="0"/>
        <w:jc w:val="both"/>
        <w:rPr>
          <w:rFonts w:ascii="Times New Roman" w:hAnsi="Times New Roman" w:cs="Times New Roman"/>
          <w:color w:val="000000" w:themeColor="text1"/>
          <w:sz w:val="28"/>
          <w:szCs w:val="28"/>
        </w:rPr>
      </w:pPr>
      <w:r w:rsidRPr="005D11CA">
        <w:rPr>
          <w:rFonts w:ascii="Times New Roman" w:hAnsi="Times New Roman" w:cs="Times New Roman"/>
          <w:color w:val="000000" w:themeColor="text1"/>
          <w:sz w:val="28"/>
          <w:szCs w:val="28"/>
        </w:rPr>
        <w:t>Оценка состояния окружающей среды, экосистем и источников антропогенного воздействия на территории страны;</w:t>
      </w:r>
    </w:p>
    <w:p w:rsidR="001C2DE1" w:rsidRPr="005D11CA" w:rsidRDefault="001C2DE1" w:rsidP="001C2DE1">
      <w:pPr>
        <w:pStyle w:val="a6"/>
        <w:numPr>
          <w:ilvl w:val="0"/>
          <w:numId w:val="20"/>
        </w:numPr>
        <w:spacing w:after="0" w:line="360" w:lineRule="auto"/>
        <w:ind w:left="0" w:firstLine="680"/>
        <w:contextualSpacing w:val="0"/>
        <w:jc w:val="both"/>
        <w:rPr>
          <w:rFonts w:ascii="Times New Roman" w:hAnsi="Times New Roman" w:cs="Times New Roman"/>
          <w:color w:val="000000" w:themeColor="text1"/>
          <w:sz w:val="28"/>
          <w:szCs w:val="28"/>
        </w:rPr>
      </w:pPr>
      <w:r w:rsidRPr="005D11CA">
        <w:rPr>
          <w:rFonts w:ascii="Times New Roman" w:hAnsi="Times New Roman" w:cs="Times New Roman"/>
          <w:color w:val="000000" w:themeColor="text1"/>
          <w:sz w:val="28"/>
          <w:szCs w:val="28"/>
        </w:rPr>
        <w:t xml:space="preserve">экологического состояния территории России, экологической обстановки, уровня антропогенного воздействия в условиях различного размещения производительных сил, прогнозирование социально-экономического сценария развития страны и ее регионов.[16,144 </w:t>
      </w:r>
      <w:r>
        <w:rPr>
          <w:rFonts w:ascii="Times New Roman" w:hAnsi="Times New Roman" w:cs="Times New Roman"/>
          <w:color w:val="000000" w:themeColor="text1"/>
          <w:sz w:val="28"/>
          <w:szCs w:val="28"/>
          <w:lang w:val="en-US"/>
        </w:rPr>
        <w:t>c</w:t>
      </w:r>
      <w:r w:rsidRPr="005D11CA">
        <w:rPr>
          <w:rFonts w:ascii="Times New Roman" w:hAnsi="Times New Roman" w:cs="Times New Roman"/>
          <w:color w:val="000000" w:themeColor="text1"/>
          <w:sz w:val="28"/>
          <w:szCs w:val="28"/>
        </w:rPr>
        <w:t>.]</w:t>
      </w:r>
    </w:p>
    <w:p w:rsidR="001C2DE1" w:rsidRPr="007A035D" w:rsidRDefault="001C2DE1" w:rsidP="001C2DE1">
      <w:pPr>
        <w:spacing w:after="0" w:line="360" w:lineRule="auto"/>
        <w:ind w:firstLine="709"/>
        <w:jc w:val="both"/>
        <w:rPr>
          <w:rFonts w:ascii="Times New Roman" w:hAnsi="Times New Roman" w:cs="Times New Roman"/>
          <w:color w:val="000000" w:themeColor="text1"/>
          <w:sz w:val="28"/>
          <w:szCs w:val="28"/>
        </w:rPr>
      </w:pPr>
      <w:r w:rsidRPr="007A035D">
        <w:rPr>
          <w:rFonts w:ascii="Times New Roman" w:hAnsi="Times New Roman" w:cs="Times New Roman"/>
          <w:color w:val="000000" w:themeColor="text1"/>
          <w:sz w:val="28"/>
          <w:szCs w:val="28"/>
        </w:rPr>
        <w:t>Организация и функционирование сети отраслевых наблюдений осуществляется в соответствии с основными принципами работы гидрометеорологической службы:</w:t>
      </w:r>
    </w:p>
    <w:p w:rsidR="001C2DE1" w:rsidRPr="007A035D" w:rsidRDefault="001C2DE1" w:rsidP="001C2DE1">
      <w:pPr>
        <w:pStyle w:val="a6"/>
        <w:numPr>
          <w:ilvl w:val="0"/>
          <w:numId w:val="16"/>
        </w:numPr>
        <w:spacing w:after="0" w:line="360" w:lineRule="auto"/>
        <w:ind w:left="0" w:firstLine="680"/>
        <w:contextualSpacing w:val="0"/>
        <w:jc w:val="both"/>
        <w:rPr>
          <w:rFonts w:ascii="Times New Roman" w:hAnsi="Times New Roman" w:cs="Times New Roman"/>
          <w:color w:val="000000" w:themeColor="text1"/>
          <w:sz w:val="28"/>
          <w:szCs w:val="28"/>
        </w:rPr>
      </w:pPr>
      <w:r w:rsidRPr="007A035D">
        <w:rPr>
          <w:rFonts w:ascii="Times New Roman" w:hAnsi="Times New Roman" w:cs="Times New Roman"/>
          <w:color w:val="000000" w:themeColor="text1"/>
          <w:sz w:val="28"/>
          <w:szCs w:val="28"/>
        </w:rPr>
        <w:t xml:space="preserve"> Репрезентативность пунктов наблюдений</w:t>
      </w:r>
    </w:p>
    <w:p w:rsidR="001C2DE1" w:rsidRPr="007A035D" w:rsidRDefault="001C2DE1" w:rsidP="001C2DE1">
      <w:pPr>
        <w:pStyle w:val="a6"/>
        <w:numPr>
          <w:ilvl w:val="0"/>
          <w:numId w:val="16"/>
        </w:numPr>
        <w:spacing w:after="0" w:line="360" w:lineRule="auto"/>
        <w:ind w:left="0" w:firstLine="680"/>
        <w:contextualSpacing w:val="0"/>
        <w:jc w:val="both"/>
        <w:rPr>
          <w:rFonts w:ascii="Times New Roman" w:hAnsi="Times New Roman" w:cs="Times New Roman"/>
          <w:color w:val="000000" w:themeColor="text1"/>
          <w:sz w:val="28"/>
          <w:szCs w:val="28"/>
        </w:rPr>
      </w:pPr>
      <w:r w:rsidRPr="007A035D">
        <w:rPr>
          <w:rFonts w:ascii="Times New Roman" w:hAnsi="Times New Roman" w:cs="Times New Roman"/>
          <w:color w:val="000000" w:themeColor="text1"/>
          <w:sz w:val="28"/>
          <w:szCs w:val="28"/>
        </w:rPr>
        <w:t xml:space="preserve"> Единообразие и сопоставимость методов наблюдений, обработки и обобщения результатов наблюдений;</w:t>
      </w:r>
    </w:p>
    <w:p w:rsidR="001C2DE1" w:rsidRPr="007A035D" w:rsidRDefault="001C2DE1" w:rsidP="001C2DE1">
      <w:pPr>
        <w:pStyle w:val="a6"/>
        <w:numPr>
          <w:ilvl w:val="0"/>
          <w:numId w:val="16"/>
        </w:numPr>
        <w:spacing w:after="0" w:line="360" w:lineRule="auto"/>
        <w:ind w:left="0" w:firstLine="680"/>
        <w:contextualSpacing w:val="0"/>
        <w:jc w:val="both"/>
        <w:rPr>
          <w:rFonts w:ascii="Times New Roman" w:hAnsi="Times New Roman" w:cs="Times New Roman"/>
          <w:color w:val="000000" w:themeColor="text1"/>
          <w:sz w:val="28"/>
          <w:szCs w:val="28"/>
        </w:rPr>
      </w:pPr>
      <w:r w:rsidRPr="007A035D">
        <w:rPr>
          <w:rFonts w:ascii="Times New Roman" w:hAnsi="Times New Roman" w:cs="Times New Roman"/>
          <w:color w:val="000000" w:themeColor="text1"/>
          <w:sz w:val="28"/>
          <w:szCs w:val="28"/>
        </w:rPr>
        <w:t>обеспечение достоверности полученных результатов и доступности информации для пользователей.</w:t>
      </w:r>
    </w:p>
    <w:p w:rsidR="001C2DE1" w:rsidRPr="007A035D" w:rsidRDefault="001C2DE1" w:rsidP="001C2DE1">
      <w:pPr>
        <w:spacing w:after="0" w:line="360" w:lineRule="auto"/>
        <w:ind w:firstLine="709"/>
        <w:jc w:val="both"/>
        <w:rPr>
          <w:rFonts w:ascii="Times New Roman" w:hAnsi="Times New Roman" w:cs="Times New Roman"/>
          <w:color w:val="000000" w:themeColor="text1"/>
          <w:sz w:val="28"/>
          <w:szCs w:val="28"/>
        </w:rPr>
      </w:pPr>
      <w:r w:rsidRPr="007A035D">
        <w:rPr>
          <w:rFonts w:ascii="Times New Roman" w:hAnsi="Times New Roman" w:cs="Times New Roman"/>
          <w:color w:val="000000" w:themeColor="text1"/>
          <w:sz w:val="28"/>
          <w:szCs w:val="28"/>
        </w:rPr>
        <w:t xml:space="preserve"> Цели экологического мониторинга следующие: </w:t>
      </w:r>
    </w:p>
    <w:p w:rsidR="001C2DE1" w:rsidRPr="007A035D" w:rsidRDefault="001C2DE1" w:rsidP="001C2DE1">
      <w:pPr>
        <w:pStyle w:val="a6"/>
        <w:numPr>
          <w:ilvl w:val="0"/>
          <w:numId w:val="15"/>
        </w:numPr>
        <w:spacing w:after="0" w:line="360" w:lineRule="auto"/>
        <w:ind w:left="0" w:firstLine="680"/>
        <w:contextualSpacing w:val="0"/>
        <w:jc w:val="both"/>
        <w:rPr>
          <w:rFonts w:ascii="Times New Roman" w:hAnsi="Times New Roman" w:cs="Times New Roman"/>
          <w:color w:val="000000" w:themeColor="text1"/>
          <w:sz w:val="28"/>
          <w:szCs w:val="28"/>
        </w:rPr>
      </w:pPr>
      <w:r w:rsidRPr="007A035D">
        <w:rPr>
          <w:rFonts w:ascii="Times New Roman" w:hAnsi="Times New Roman" w:cs="Times New Roman"/>
          <w:color w:val="000000" w:themeColor="text1"/>
          <w:sz w:val="28"/>
          <w:szCs w:val="28"/>
        </w:rPr>
        <w:t xml:space="preserve"> охрана, восстановление и (или) улучшение состояния окружающей среды; </w:t>
      </w:r>
    </w:p>
    <w:p w:rsidR="001C2DE1" w:rsidRPr="007A035D" w:rsidRDefault="001C2DE1" w:rsidP="001C2DE1">
      <w:pPr>
        <w:pStyle w:val="a6"/>
        <w:numPr>
          <w:ilvl w:val="0"/>
          <w:numId w:val="15"/>
        </w:numPr>
        <w:spacing w:after="0" w:line="360" w:lineRule="auto"/>
        <w:ind w:left="0" w:firstLine="680"/>
        <w:contextualSpacing w:val="0"/>
        <w:jc w:val="both"/>
        <w:rPr>
          <w:rFonts w:ascii="Times New Roman" w:hAnsi="Times New Roman" w:cs="Times New Roman"/>
          <w:color w:val="000000" w:themeColor="text1"/>
          <w:sz w:val="28"/>
          <w:szCs w:val="28"/>
        </w:rPr>
      </w:pPr>
      <w:r w:rsidRPr="007A035D">
        <w:rPr>
          <w:rFonts w:ascii="Times New Roman" w:hAnsi="Times New Roman" w:cs="Times New Roman"/>
          <w:color w:val="000000" w:themeColor="text1"/>
          <w:sz w:val="28"/>
          <w:szCs w:val="28"/>
        </w:rPr>
        <w:t xml:space="preserve"> снижение (или предотвращение) вредного воздействия на окружающую среду; и </w:t>
      </w:r>
    </w:p>
    <w:p w:rsidR="001C2DE1" w:rsidRPr="007A035D" w:rsidRDefault="001C2DE1" w:rsidP="001C2DE1">
      <w:pPr>
        <w:pStyle w:val="a6"/>
        <w:numPr>
          <w:ilvl w:val="0"/>
          <w:numId w:val="15"/>
        </w:numPr>
        <w:spacing w:after="0" w:line="360" w:lineRule="auto"/>
        <w:ind w:left="0" w:firstLine="680"/>
        <w:contextualSpacing w:val="0"/>
        <w:jc w:val="both"/>
        <w:rPr>
          <w:rFonts w:ascii="Times New Roman" w:hAnsi="Times New Roman" w:cs="Times New Roman"/>
          <w:color w:val="000000" w:themeColor="text1"/>
          <w:sz w:val="28"/>
          <w:szCs w:val="28"/>
        </w:rPr>
      </w:pPr>
      <w:r w:rsidRPr="007A035D">
        <w:rPr>
          <w:rFonts w:ascii="Times New Roman" w:hAnsi="Times New Roman" w:cs="Times New Roman"/>
          <w:color w:val="000000" w:themeColor="text1"/>
          <w:sz w:val="28"/>
          <w:szCs w:val="28"/>
        </w:rPr>
        <w:lastRenderedPageBreak/>
        <w:t xml:space="preserve"> Внедрение малоотходных, </w:t>
      </w:r>
      <w:proofErr w:type="spellStart"/>
      <w:r w:rsidRPr="007A035D">
        <w:rPr>
          <w:rFonts w:ascii="Times New Roman" w:hAnsi="Times New Roman" w:cs="Times New Roman"/>
          <w:color w:val="000000" w:themeColor="text1"/>
          <w:sz w:val="28"/>
          <w:szCs w:val="28"/>
        </w:rPr>
        <w:t>энерго</w:t>
      </w:r>
      <w:proofErr w:type="spellEnd"/>
      <w:r w:rsidRPr="007A035D">
        <w:rPr>
          <w:rFonts w:ascii="Times New Roman" w:hAnsi="Times New Roman" w:cs="Times New Roman"/>
          <w:color w:val="000000" w:themeColor="text1"/>
          <w:sz w:val="28"/>
          <w:szCs w:val="28"/>
        </w:rPr>
        <w:t xml:space="preserve">- и ресурсосберегающих технологий; </w:t>
      </w:r>
    </w:p>
    <w:p w:rsidR="001C2DE1" w:rsidRPr="007A035D" w:rsidRDefault="001C2DE1" w:rsidP="001C2DE1">
      <w:pPr>
        <w:pStyle w:val="a6"/>
        <w:numPr>
          <w:ilvl w:val="0"/>
          <w:numId w:val="15"/>
        </w:numPr>
        <w:spacing w:after="0" w:line="360" w:lineRule="auto"/>
        <w:ind w:left="0" w:firstLine="680"/>
        <w:contextualSpacing w:val="0"/>
        <w:jc w:val="both"/>
        <w:rPr>
          <w:rFonts w:ascii="Times New Roman" w:hAnsi="Times New Roman" w:cs="Times New Roman"/>
          <w:color w:val="000000" w:themeColor="text1"/>
          <w:sz w:val="28"/>
          <w:szCs w:val="28"/>
        </w:rPr>
      </w:pPr>
      <w:r w:rsidRPr="007A035D">
        <w:rPr>
          <w:rFonts w:ascii="Times New Roman" w:hAnsi="Times New Roman" w:cs="Times New Roman"/>
          <w:color w:val="000000" w:themeColor="text1"/>
          <w:sz w:val="28"/>
          <w:szCs w:val="28"/>
        </w:rPr>
        <w:t xml:space="preserve"> Рациональное использование природных ресурсов; </w:t>
      </w:r>
    </w:p>
    <w:p w:rsidR="001C2DE1" w:rsidRPr="007A035D" w:rsidRDefault="001C2DE1" w:rsidP="001C2DE1">
      <w:pPr>
        <w:pStyle w:val="a6"/>
        <w:numPr>
          <w:ilvl w:val="0"/>
          <w:numId w:val="15"/>
        </w:numPr>
        <w:spacing w:after="0" w:line="360" w:lineRule="auto"/>
        <w:ind w:left="0" w:firstLine="680"/>
        <w:contextualSpacing w:val="0"/>
        <w:jc w:val="both"/>
        <w:rPr>
          <w:rFonts w:ascii="Times New Roman" w:hAnsi="Times New Roman" w:cs="Times New Roman"/>
          <w:color w:val="000000" w:themeColor="text1"/>
          <w:sz w:val="28"/>
          <w:szCs w:val="28"/>
        </w:rPr>
      </w:pPr>
      <w:r w:rsidRPr="007A035D">
        <w:rPr>
          <w:rFonts w:ascii="Times New Roman" w:hAnsi="Times New Roman" w:cs="Times New Roman"/>
          <w:color w:val="000000" w:themeColor="text1"/>
          <w:sz w:val="28"/>
          <w:szCs w:val="28"/>
        </w:rPr>
        <w:t xml:space="preserve"> Предотвращение аварий</w:t>
      </w:r>
      <w:r>
        <w:rPr>
          <w:rFonts w:ascii="Times New Roman" w:hAnsi="Times New Roman" w:cs="Times New Roman"/>
          <w:color w:val="000000" w:themeColor="text1"/>
          <w:sz w:val="28"/>
          <w:szCs w:val="28"/>
        </w:rPr>
        <w:t xml:space="preserve"> и других чрезвычайных ситуаций.</w:t>
      </w:r>
    </w:p>
    <w:p w:rsidR="001C2DE1" w:rsidRPr="005D11CA" w:rsidRDefault="001C2DE1" w:rsidP="001C2DE1">
      <w:pPr>
        <w:spacing w:after="0" w:line="360" w:lineRule="auto"/>
        <w:ind w:firstLine="709"/>
        <w:jc w:val="both"/>
        <w:rPr>
          <w:rFonts w:ascii="Times New Roman" w:hAnsi="Times New Roman" w:cs="Times New Roman"/>
          <w:color w:val="000000" w:themeColor="text1"/>
          <w:sz w:val="28"/>
          <w:szCs w:val="28"/>
        </w:rPr>
      </w:pPr>
      <w:r w:rsidRPr="007A035D">
        <w:rPr>
          <w:rFonts w:ascii="Times New Roman" w:hAnsi="Times New Roman" w:cs="Times New Roman"/>
          <w:color w:val="000000" w:themeColor="text1"/>
          <w:sz w:val="28"/>
          <w:szCs w:val="28"/>
        </w:rPr>
        <w:t>Мониторинг производственной среды направлен на оперативное наблюдение и контроль уровней загрязнения природной среды в санитарно-защитных зонах и селитебных территориях, оценку состояния окружающей среды, информационное обеспечение при принятии хозяйственных решений, размещении производственных комплексов и предоставление информации населению о состоянии окружающей среды и последствиях техногенных аварий.</w:t>
      </w:r>
      <w:r w:rsidRPr="005D11CA">
        <w:rPr>
          <w:rFonts w:ascii="Times New Roman" w:hAnsi="Times New Roman" w:cs="Times New Roman"/>
          <w:color w:val="000000" w:themeColor="text1"/>
          <w:sz w:val="28"/>
          <w:szCs w:val="28"/>
        </w:rPr>
        <w:t xml:space="preserve">[4,640 </w:t>
      </w:r>
      <w:r>
        <w:rPr>
          <w:rFonts w:ascii="Times New Roman" w:hAnsi="Times New Roman" w:cs="Times New Roman"/>
          <w:color w:val="000000" w:themeColor="text1"/>
          <w:sz w:val="28"/>
          <w:szCs w:val="28"/>
          <w:lang w:val="en-US"/>
        </w:rPr>
        <w:t>c</w:t>
      </w:r>
      <w:r w:rsidRPr="005D11CA">
        <w:rPr>
          <w:rFonts w:ascii="Times New Roman" w:hAnsi="Times New Roman" w:cs="Times New Roman"/>
          <w:color w:val="000000" w:themeColor="text1"/>
          <w:sz w:val="28"/>
          <w:szCs w:val="28"/>
        </w:rPr>
        <w:t>.]</w:t>
      </w:r>
    </w:p>
    <w:p w:rsidR="001C2DE1" w:rsidRPr="007A035D" w:rsidRDefault="001C2DE1" w:rsidP="001C2DE1">
      <w:pPr>
        <w:spacing w:after="0" w:line="360" w:lineRule="auto"/>
        <w:ind w:firstLine="709"/>
        <w:jc w:val="both"/>
        <w:rPr>
          <w:rFonts w:ascii="Times New Roman" w:hAnsi="Times New Roman" w:cs="Times New Roman"/>
          <w:color w:val="000000" w:themeColor="text1"/>
          <w:sz w:val="28"/>
          <w:szCs w:val="28"/>
        </w:rPr>
      </w:pPr>
      <w:r w:rsidRPr="007A035D">
        <w:rPr>
          <w:rFonts w:ascii="Times New Roman" w:hAnsi="Times New Roman" w:cs="Times New Roman"/>
          <w:color w:val="000000" w:themeColor="text1"/>
          <w:sz w:val="28"/>
          <w:szCs w:val="28"/>
        </w:rPr>
        <w:t>При оценке воздействия процесса нефтедобычи на окружающую среду необходимо учитывать все компоненты природных и антропогенных систем, сформировавшихся в процессе исторического развития, и, по возможности, разделять виды природных и антропогенных нежелательных эффектов. Опыт различных экологических оценок влияния нефтедобычи на окружающую среду показывает, что основные негативные воздействия охватывают геологическую, атмосферную, почвенную и водную среды.</w:t>
      </w:r>
    </w:p>
    <w:p w:rsidR="001C2DE1" w:rsidRPr="007A035D" w:rsidRDefault="001C2DE1" w:rsidP="001C2DE1">
      <w:pPr>
        <w:spacing w:after="0" w:line="360" w:lineRule="auto"/>
        <w:ind w:firstLine="709"/>
        <w:jc w:val="both"/>
        <w:rPr>
          <w:rFonts w:ascii="Times New Roman" w:hAnsi="Times New Roman" w:cs="Times New Roman"/>
          <w:color w:val="000000" w:themeColor="text1"/>
          <w:sz w:val="28"/>
          <w:szCs w:val="28"/>
        </w:rPr>
      </w:pPr>
      <w:r w:rsidRPr="007A035D">
        <w:rPr>
          <w:rFonts w:ascii="Times New Roman" w:hAnsi="Times New Roman" w:cs="Times New Roman"/>
          <w:color w:val="000000" w:themeColor="text1"/>
          <w:sz w:val="28"/>
          <w:szCs w:val="28"/>
        </w:rPr>
        <w:t>Геологическая среда, как правило, ухудшается при строительстве скважин. Помимо технологических нарушений, геологическая среда в процессе нефтедобычи подвергается загрязнению. Это загрязнение связано с фильтрацией буровых и нагнетательных растворов, образованием технологических отложений, изменением параметров фильтрационной способности пласта и изменением химического состава пластовых вод. Однако эти явления носят локальный характер и незначительны в контексте общей геологической среды нефтяного месторождения. Помимо вышеперечисленных факторов, негативно влияющих на геологическую среду, возможны и природные негативные воздействия, такие как землетрясения, оползни, оседание грунта и речная эрозия, которые приводят к нежелательным и зачастую необычным последствиям.</w:t>
      </w:r>
    </w:p>
    <w:p w:rsidR="001C2DE1" w:rsidRPr="007A035D" w:rsidRDefault="001C2DE1" w:rsidP="001C2DE1">
      <w:pPr>
        <w:spacing w:after="0" w:line="360" w:lineRule="auto"/>
        <w:ind w:firstLine="709"/>
        <w:jc w:val="both"/>
        <w:rPr>
          <w:rFonts w:ascii="Times New Roman" w:hAnsi="Times New Roman" w:cs="Times New Roman"/>
          <w:color w:val="000000" w:themeColor="text1"/>
          <w:sz w:val="28"/>
          <w:szCs w:val="28"/>
        </w:rPr>
      </w:pPr>
      <w:r w:rsidRPr="007A035D">
        <w:rPr>
          <w:rFonts w:ascii="Times New Roman" w:hAnsi="Times New Roman" w:cs="Times New Roman"/>
          <w:color w:val="000000" w:themeColor="text1"/>
          <w:sz w:val="28"/>
          <w:szCs w:val="28"/>
        </w:rPr>
        <w:lastRenderedPageBreak/>
        <w:t xml:space="preserve">Оценка воздействия нефтедобычи на атмосферную среду связана в первую очередь с природно-климатическими факторами, параметрами выбросов загрязняющих технических </w:t>
      </w:r>
      <w:proofErr w:type="spellStart"/>
      <w:r w:rsidRPr="007A035D">
        <w:rPr>
          <w:rFonts w:ascii="Times New Roman" w:hAnsi="Times New Roman" w:cs="Times New Roman"/>
          <w:color w:val="000000" w:themeColor="text1"/>
          <w:sz w:val="28"/>
          <w:szCs w:val="28"/>
        </w:rPr>
        <w:t>газовоздушных</w:t>
      </w:r>
      <w:proofErr w:type="spellEnd"/>
      <w:r w:rsidRPr="007A035D">
        <w:rPr>
          <w:rFonts w:ascii="Times New Roman" w:hAnsi="Times New Roman" w:cs="Times New Roman"/>
          <w:color w:val="000000" w:themeColor="text1"/>
          <w:sz w:val="28"/>
          <w:szCs w:val="28"/>
        </w:rPr>
        <w:t xml:space="preserve"> смесей и уровнем природного углеводородного загрязнения в регионе. Предприятия нефтяной компании - технические сооружения для добычи и подготовки к транспорту нефти (резервуары, сепараторы, подогреватели нефти, насосы, аккумуляторы нефти). Основными загрязняющими компонентами являются нефтяные углеводороды, которые практически полностью рассеиваются в пределах санитарно-защитных зон промышленных объектов. То же самое относится и к воздушным бассейнам вокруг скважин.</w:t>
      </w:r>
    </w:p>
    <w:p w:rsidR="001C2DE1" w:rsidRPr="007A035D" w:rsidRDefault="001C2DE1" w:rsidP="001C2DE1">
      <w:pPr>
        <w:spacing w:after="0" w:line="360" w:lineRule="auto"/>
        <w:ind w:firstLine="709"/>
        <w:jc w:val="both"/>
        <w:rPr>
          <w:rFonts w:ascii="Times New Roman" w:hAnsi="Times New Roman" w:cs="Times New Roman"/>
          <w:color w:val="000000" w:themeColor="text1"/>
          <w:sz w:val="28"/>
          <w:szCs w:val="28"/>
        </w:rPr>
      </w:pPr>
      <w:r w:rsidRPr="007A035D">
        <w:rPr>
          <w:rFonts w:ascii="Times New Roman" w:hAnsi="Times New Roman" w:cs="Times New Roman"/>
          <w:color w:val="000000" w:themeColor="text1"/>
          <w:sz w:val="28"/>
          <w:szCs w:val="28"/>
        </w:rPr>
        <w:t>Водная среда оценивается по уровню естественного и антропогенного состояния поверхностных, подземных и промышленных вод.</w:t>
      </w:r>
    </w:p>
    <w:p w:rsidR="001C2DE1" w:rsidRDefault="001C2DE1" w:rsidP="001C2DE1">
      <w:pPr>
        <w:spacing w:after="0" w:line="360" w:lineRule="auto"/>
        <w:ind w:firstLine="709"/>
        <w:jc w:val="both"/>
        <w:rPr>
          <w:rFonts w:ascii="Times New Roman" w:hAnsi="Times New Roman" w:cs="Times New Roman"/>
          <w:color w:val="000000" w:themeColor="text1"/>
          <w:sz w:val="28"/>
          <w:szCs w:val="28"/>
        </w:rPr>
      </w:pPr>
      <w:r w:rsidRPr="007A035D">
        <w:rPr>
          <w:rFonts w:ascii="Times New Roman" w:hAnsi="Times New Roman" w:cs="Times New Roman"/>
          <w:color w:val="000000" w:themeColor="text1"/>
          <w:sz w:val="28"/>
          <w:szCs w:val="28"/>
        </w:rPr>
        <w:t xml:space="preserve">К особенностям нефтяных месторождений относится, например, наличие природных источников минеральных вод, которые повышают содержание растворенных органических веществ в поверхностных водах. Различные расчетные физико-химические анализы поверхностных вод показывают, что предельно допустимые концентрации нефтепродуктов превышают их в 1,1-8,5 раза. Техническая вода, используемая для поддержания давления в резервуарах, имеет хлоридный кальциевый состав с минерализацией до 35 г/л и содержанием нефтепродуктов до 600 мг/л. Подземные воды обычно характеризуются хлоридно-кальциевым составом с минерализацией до 300 г/л, в подземных водах часто присутствуют </w:t>
      </w:r>
      <w:r>
        <w:rPr>
          <w:rFonts w:ascii="Times New Roman" w:hAnsi="Times New Roman" w:cs="Times New Roman"/>
          <w:color w:val="000000" w:themeColor="text1"/>
          <w:sz w:val="28"/>
          <w:szCs w:val="28"/>
        </w:rPr>
        <w:t>изотопы радиоактивных элементов.</w:t>
      </w:r>
    </w:p>
    <w:p w:rsidR="001C2DE1" w:rsidRPr="007A035D" w:rsidRDefault="001C2DE1" w:rsidP="001C2DE1">
      <w:pPr>
        <w:spacing w:after="0" w:line="360" w:lineRule="auto"/>
        <w:ind w:firstLine="709"/>
        <w:jc w:val="both"/>
        <w:rPr>
          <w:rFonts w:ascii="Times New Roman" w:hAnsi="Times New Roman" w:cs="Times New Roman"/>
          <w:color w:val="000000" w:themeColor="text1"/>
          <w:sz w:val="28"/>
          <w:szCs w:val="28"/>
        </w:rPr>
      </w:pPr>
      <w:r w:rsidRPr="007A035D">
        <w:rPr>
          <w:rFonts w:ascii="Times New Roman" w:hAnsi="Times New Roman" w:cs="Times New Roman"/>
          <w:color w:val="000000" w:themeColor="text1"/>
          <w:sz w:val="28"/>
          <w:szCs w:val="28"/>
        </w:rPr>
        <w:t xml:space="preserve">Природный покров почвы оценивается в процессе использования нефтяных месторождений в зависимости от направлений нарушений и загрязнений, учитывая его естественное состояние. Разрушение почвы в процессе добычи нефти происходит при строительстве скважин и нефтесборных сооружений, а также при прокладке подземных трубопроводов. </w:t>
      </w:r>
      <w:proofErr w:type="spellStart"/>
      <w:r w:rsidRPr="007A035D">
        <w:rPr>
          <w:rFonts w:ascii="Times New Roman" w:hAnsi="Times New Roman" w:cs="Times New Roman"/>
          <w:color w:val="000000" w:themeColor="text1"/>
          <w:sz w:val="28"/>
          <w:szCs w:val="28"/>
        </w:rPr>
        <w:t>Грифонообразование</w:t>
      </w:r>
      <w:proofErr w:type="spellEnd"/>
      <w:r w:rsidRPr="007A035D">
        <w:rPr>
          <w:rFonts w:ascii="Times New Roman" w:hAnsi="Times New Roman" w:cs="Times New Roman"/>
          <w:color w:val="000000" w:themeColor="text1"/>
          <w:sz w:val="28"/>
          <w:szCs w:val="28"/>
        </w:rPr>
        <w:t xml:space="preserve"> возникает около скважин при нарушении целостности обсадной колонны или износе верхней части трубы.</w:t>
      </w:r>
    </w:p>
    <w:p w:rsidR="001C2DE1" w:rsidRPr="007A035D" w:rsidRDefault="001C2DE1" w:rsidP="001C2DE1">
      <w:pPr>
        <w:spacing w:after="0" w:line="360" w:lineRule="auto"/>
        <w:ind w:firstLine="709"/>
        <w:jc w:val="both"/>
        <w:rPr>
          <w:rFonts w:ascii="Times New Roman" w:hAnsi="Times New Roman" w:cs="Times New Roman"/>
          <w:color w:val="000000" w:themeColor="text1"/>
          <w:sz w:val="28"/>
          <w:szCs w:val="28"/>
        </w:rPr>
      </w:pPr>
      <w:r w:rsidRPr="007A035D">
        <w:rPr>
          <w:rFonts w:ascii="Times New Roman" w:hAnsi="Times New Roman" w:cs="Times New Roman"/>
          <w:color w:val="000000" w:themeColor="text1"/>
          <w:sz w:val="28"/>
          <w:szCs w:val="28"/>
        </w:rPr>
        <w:lastRenderedPageBreak/>
        <w:t xml:space="preserve">Изменение кислотности почвенных отложений, загазованность почвенного воздуха, </w:t>
      </w:r>
      <w:proofErr w:type="spellStart"/>
      <w:r w:rsidRPr="007A035D">
        <w:rPr>
          <w:rFonts w:ascii="Times New Roman" w:hAnsi="Times New Roman" w:cs="Times New Roman"/>
          <w:color w:val="000000" w:themeColor="text1"/>
          <w:sz w:val="28"/>
          <w:szCs w:val="28"/>
        </w:rPr>
        <w:t>замазучивание</w:t>
      </w:r>
      <w:proofErr w:type="spellEnd"/>
      <w:r w:rsidRPr="007A035D">
        <w:rPr>
          <w:rFonts w:ascii="Times New Roman" w:hAnsi="Times New Roman" w:cs="Times New Roman"/>
          <w:color w:val="000000" w:themeColor="text1"/>
          <w:sz w:val="28"/>
          <w:szCs w:val="28"/>
        </w:rPr>
        <w:t xml:space="preserve"> и загрязнение нефтепродуктами - все это группы форм загрязнения почвенного покрова, обнаруживаемые в зоне нефтяных месторождений. Среди них особенно вредными для верхних слоев почвы являются жидкие отходы бурения и нефтепродукты. Когда они проникают в почву, они приводят к </w:t>
      </w:r>
      <w:proofErr w:type="spellStart"/>
      <w:r w:rsidRPr="007A035D">
        <w:rPr>
          <w:rFonts w:ascii="Times New Roman" w:hAnsi="Times New Roman" w:cs="Times New Roman"/>
          <w:color w:val="000000" w:themeColor="text1"/>
          <w:sz w:val="28"/>
          <w:szCs w:val="28"/>
        </w:rPr>
        <w:t>раскислению</w:t>
      </w:r>
      <w:proofErr w:type="spellEnd"/>
      <w:r w:rsidRPr="007A035D">
        <w:rPr>
          <w:rFonts w:ascii="Times New Roman" w:hAnsi="Times New Roman" w:cs="Times New Roman"/>
          <w:color w:val="000000" w:themeColor="text1"/>
          <w:sz w:val="28"/>
          <w:szCs w:val="28"/>
        </w:rPr>
        <w:t xml:space="preserve"> из-за высокой концентрации водных ионов, что способствует вытеснению кислорода.</w:t>
      </w:r>
    </w:p>
    <w:p w:rsidR="001C2DE1" w:rsidRPr="007A035D" w:rsidRDefault="001C2DE1" w:rsidP="001C2DE1">
      <w:pPr>
        <w:spacing w:after="0" w:line="360" w:lineRule="auto"/>
        <w:ind w:firstLine="709"/>
        <w:jc w:val="both"/>
        <w:rPr>
          <w:rFonts w:ascii="Times New Roman" w:hAnsi="Times New Roman" w:cs="Times New Roman"/>
          <w:color w:val="000000" w:themeColor="text1"/>
          <w:sz w:val="28"/>
          <w:szCs w:val="28"/>
        </w:rPr>
      </w:pPr>
      <w:r w:rsidRPr="007A035D">
        <w:rPr>
          <w:rFonts w:ascii="Times New Roman" w:hAnsi="Times New Roman" w:cs="Times New Roman"/>
          <w:color w:val="000000" w:themeColor="text1"/>
          <w:sz w:val="28"/>
          <w:szCs w:val="28"/>
        </w:rPr>
        <w:t xml:space="preserve">На нефтяном месторождении, область распространения почвенного загрязнения ограничена туром буровой площадки, что вызывает необратимые изменения агрохимических свойств почв, снижая их агрономическую ценность. Для проведения мониторинга на данном месторождении необходимо получить задание, в котором указаны цели работ, границы объекта, оценочные параметры (включая загрязняющие вещества), </w:t>
      </w:r>
      <w:proofErr w:type="spellStart"/>
      <w:r w:rsidRPr="007A035D">
        <w:rPr>
          <w:rFonts w:ascii="Times New Roman" w:hAnsi="Times New Roman" w:cs="Times New Roman"/>
          <w:color w:val="000000" w:themeColor="text1"/>
          <w:sz w:val="28"/>
          <w:szCs w:val="28"/>
        </w:rPr>
        <w:t>геоэкологические</w:t>
      </w:r>
      <w:proofErr w:type="spellEnd"/>
      <w:r w:rsidRPr="007A035D">
        <w:rPr>
          <w:rFonts w:ascii="Times New Roman" w:hAnsi="Times New Roman" w:cs="Times New Roman"/>
          <w:color w:val="000000" w:themeColor="text1"/>
          <w:sz w:val="28"/>
          <w:szCs w:val="28"/>
        </w:rPr>
        <w:t xml:space="preserve"> задачи, методы, последовательность решений, ожидаемые результаты и сроки выполнения работ.</w:t>
      </w:r>
    </w:p>
    <w:p w:rsidR="001C2DE1" w:rsidRDefault="001C2DE1" w:rsidP="001C2DE1">
      <w:pPr>
        <w:spacing w:after="0" w:line="360" w:lineRule="auto"/>
        <w:ind w:firstLine="709"/>
        <w:jc w:val="both"/>
        <w:rPr>
          <w:rFonts w:ascii="Times New Roman" w:hAnsi="Times New Roman" w:cs="Times New Roman"/>
          <w:color w:val="000000" w:themeColor="text1"/>
          <w:sz w:val="28"/>
          <w:szCs w:val="28"/>
        </w:rPr>
      </w:pPr>
      <w:r w:rsidRPr="007A035D">
        <w:rPr>
          <w:rFonts w:ascii="Times New Roman" w:hAnsi="Times New Roman" w:cs="Times New Roman"/>
          <w:color w:val="000000" w:themeColor="text1"/>
          <w:sz w:val="28"/>
          <w:szCs w:val="28"/>
        </w:rPr>
        <w:t>Ниже указаны этапы функционирования организации экологического мониторинга, включая выявление отрицательного воздействия на водные, почвенные, геологические и воздушные среды</w:t>
      </w:r>
      <w:proofErr w:type="gramStart"/>
      <w:r w:rsidRPr="007A035D">
        <w:rPr>
          <w:rFonts w:ascii="Times New Roman" w:hAnsi="Times New Roman" w:cs="Times New Roman"/>
          <w:color w:val="000000" w:themeColor="text1"/>
          <w:sz w:val="28"/>
          <w:szCs w:val="28"/>
        </w:rPr>
        <w:t>.</w:t>
      </w:r>
      <w:proofErr w:type="gramEnd"/>
      <w:r w:rsidRPr="007A035D">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w:t>
      </w:r>
      <w:proofErr w:type="gramStart"/>
      <w:r>
        <w:rPr>
          <w:rFonts w:ascii="Times New Roman" w:hAnsi="Times New Roman" w:cs="Times New Roman"/>
          <w:color w:val="000000" w:themeColor="text1"/>
          <w:sz w:val="28"/>
          <w:szCs w:val="28"/>
        </w:rPr>
        <w:t>р</w:t>
      </w:r>
      <w:proofErr w:type="gramEnd"/>
      <w:r>
        <w:rPr>
          <w:rFonts w:ascii="Times New Roman" w:hAnsi="Times New Roman" w:cs="Times New Roman"/>
          <w:color w:val="000000" w:themeColor="text1"/>
          <w:sz w:val="28"/>
          <w:szCs w:val="28"/>
        </w:rPr>
        <w:t>ис.2</w:t>
      </w:r>
      <w:r w:rsidRPr="00FB6BAC">
        <w:rPr>
          <w:rFonts w:ascii="Times New Roman" w:hAnsi="Times New Roman" w:cs="Times New Roman"/>
          <w:color w:val="000000" w:themeColor="text1"/>
          <w:sz w:val="28"/>
          <w:szCs w:val="28"/>
        </w:rPr>
        <w:t>).</w:t>
      </w:r>
    </w:p>
    <w:p w:rsidR="001C2DE1" w:rsidRDefault="001C2DE1" w:rsidP="001C2DE1">
      <w:pPr>
        <w:spacing w:after="0" w:line="360" w:lineRule="auto"/>
        <w:ind w:firstLine="709"/>
        <w:jc w:val="both"/>
        <w:rPr>
          <w:rFonts w:ascii="Times New Roman" w:hAnsi="Times New Roman" w:cs="Times New Roman"/>
          <w:color w:val="000000" w:themeColor="text1"/>
          <w:sz w:val="28"/>
          <w:szCs w:val="28"/>
        </w:rPr>
      </w:pPr>
      <w:r w:rsidRPr="00FB6BAC">
        <w:rPr>
          <w:rFonts w:ascii="Times New Roman" w:hAnsi="Times New Roman" w:cs="Times New Roman"/>
          <w:color w:val="000000" w:themeColor="text1"/>
          <w:sz w:val="28"/>
          <w:szCs w:val="28"/>
        </w:rPr>
        <w:t xml:space="preserve"> Последовательность действий для сбора данных об объекте и анал</w:t>
      </w:r>
      <w:r>
        <w:rPr>
          <w:rFonts w:ascii="Times New Roman" w:hAnsi="Times New Roman" w:cs="Times New Roman"/>
          <w:color w:val="000000" w:themeColor="text1"/>
          <w:sz w:val="28"/>
          <w:szCs w:val="28"/>
        </w:rPr>
        <w:t>из собранных сведений при произ</w:t>
      </w:r>
      <w:r w:rsidRPr="00FB6BAC">
        <w:rPr>
          <w:rFonts w:ascii="Times New Roman" w:hAnsi="Times New Roman" w:cs="Times New Roman"/>
          <w:color w:val="000000" w:themeColor="text1"/>
          <w:sz w:val="28"/>
          <w:szCs w:val="28"/>
        </w:rPr>
        <w:t>водственном экологическом м</w:t>
      </w:r>
      <w:r>
        <w:rPr>
          <w:rFonts w:ascii="Times New Roman" w:hAnsi="Times New Roman" w:cs="Times New Roman"/>
          <w:color w:val="000000" w:themeColor="text1"/>
          <w:sz w:val="28"/>
          <w:szCs w:val="28"/>
        </w:rPr>
        <w:t>ониторинге предпола</w:t>
      </w:r>
      <w:r w:rsidRPr="00FB6BAC">
        <w:rPr>
          <w:rFonts w:ascii="Times New Roman" w:hAnsi="Times New Roman" w:cs="Times New Roman"/>
          <w:color w:val="000000" w:themeColor="text1"/>
          <w:sz w:val="28"/>
          <w:szCs w:val="28"/>
        </w:rPr>
        <w:t xml:space="preserve">гает: </w:t>
      </w:r>
    </w:p>
    <w:p w:rsidR="001C2DE1" w:rsidRDefault="001C2DE1" w:rsidP="001C2DE1">
      <w:pPr>
        <w:spacing w:after="0" w:line="360" w:lineRule="auto"/>
        <w:ind w:firstLine="709"/>
        <w:jc w:val="both"/>
        <w:rPr>
          <w:rFonts w:ascii="Times New Roman" w:hAnsi="Times New Roman" w:cs="Times New Roman"/>
          <w:color w:val="000000" w:themeColor="text1"/>
          <w:sz w:val="28"/>
          <w:szCs w:val="28"/>
        </w:rPr>
      </w:pPr>
      <w:r w:rsidRPr="00FB6BAC">
        <w:rPr>
          <w:rFonts w:ascii="Times New Roman" w:hAnsi="Times New Roman" w:cs="Times New Roman"/>
          <w:color w:val="000000" w:themeColor="text1"/>
          <w:sz w:val="28"/>
          <w:szCs w:val="28"/>
        </w:rPr>
        <w:t xml:space="preserve">1. изучение </w:t>
      </w:r>
      <w:r>
        <w:rPr>
          <w:rFonts w:ascii="Times New Roman" w:hAnsi="Times New Roman" w:cs="Times New Roman"/>
          <w:color w:val="000000" w:themeColor="text1"/>
          <w:sz w:val="28"/>
          <w:szCs w:val="28"/>
        </w:rPr>
        <w:t>экологической документации пред</w:t>
      </w:r>
      <w:r w:rsidRPr="00FB6BAC">
        <w:rPr>
          <w:rFonts w:ascii="Times New Roman" w:hAnsi="Times New Roman" w:cs="Times New Roman"/>
          <w:color w:val="000000" w:themeColor="text1"/>
          <w:sz w:val="28"/>
          <w:szCs w:val="28"/>
        </w:rPr>
        <w:t xml:space="preserve">приятия, фондовых и опубликованных материалов, составление запросов в контролирующие органы; </w:t>
      </w:r>
    </w:p>
    <w:p w:rsidR="001C2DE1" w:rsidRDefault="001C2DE1" w:rsidP="001C2DE1">
      <w:pPr>
        <w:spacing w:after="0" w:line="360" w:lineRule="auto"/>
        <w:ind w:firstLine="709"/>
        <w:jc w:val="both"/>
        <w:rPr>
          <w:rFonts w:ascii="Times New Roman" w:hAnsi="Times New Roman" w:cs="Times New Roman"/>
          <w:color w:val="000000" w:themeColor="text1"/>
          <w:sz w:val="28"/>
          <w:szCs w:val="28"/>
        </w:rPr>
      </w:pPr>
      <w:r w:rsidRPr="00FB6BAC">
        <w:rPr>
          <w:rFonts w:ascii="Times New Roman" w:hAnsi="Times New Roman" w:cs="Times New Roman"/>
          <w:color w:val="000000" w:themeColor="text1"/>
          <w:sz w:val="28"/>
          <w:szCs w:val="28"/>
        </w:rPr>
        <w:t>2. сбор и с</w:t>
      </w:r>
      <w:r>
        <w:rPr>
          <w:rFonts w:ascii="Times New Roman" w:hAnsi="Times New Roman" w:cs="Times New Roman"/>
          <w:color w:val="000000" w:themeColor="text1"/>
          <w:sz w:val="28"/>
          <w:szCs w:val="28"/>
        </w:rPr>
        <w:t>истематизация имеющейся информа</w:t>
      </w:r>
      <w:r w:rsidRPr="00FB6BAC">
        <w:rPr>
          <w:rFonts w:ascii="Times New Roman" w:hAnsi="Times New Roman" w:cs="Times New Roman"/>
          <w:color w:val="000000" w:themeColor="text1"/>
          <w:sz w:val="28"/>
          <w:szCs w:val="28"/>
        </w:rPr>
        <w:t>ции о ранее провед</w:t>
      </w:r>
      <w:r>
        <w:rPr>
          <w:rFonts w:ascii="Times New Roman" w:hAnsi="Times New Roman" w:cs="Times New Roman"/>
          <w:color w:val="000000" w:themeColor="text1"/>
          <w:sz w:val="28"/>
          <w:szCs w:val="28"/>
        </w:rPr>
        <w:t>енных исследованиях (в т.ч. эко</w:t>
      </w:r>
      <w:r w:rsidRPr="00FB6BAC">
        <w:rPr>
          <w:rFonts w:ascii="Times New Roman" w:hAnsi="Times New Roman" w:cs="Times New Roman"/>
          <w:color w:val="000000" w:themeColor="text1"/>
          <w:sz w:val="28"/>
          <w:szCs w:val="28"/>
        </w:rPr>
        <w:t xml:space="preserve">лого-геохимических); </w:t>
      </w:r>
    </w:p>
    <w:p w:rsidR="001C2DE1" w:rsidRDefault="001C2DE1" w:rsidP="001C2DE1">
      <w:pPr>
        <w:spacing w:after="0" w:line="360" w:lineRule="auto"/>
        <w:ind w:firstLine="709"/>
        <w:jc w:val="both"/>
        <w:rPr>
          <w:rFonts w:ascii="Times New Roman" w:hAnsi="Times New Roman" w:cs="Times New Roman"/>
          <w:color w:val="000000" w:themeColor="text1"/>
          <w:sz w:val="28"/>
          <w:szCs w:val="28"/>
        </w:rPr>
      </w:pPr>
      <w:r w:rsidRPr="00FB6BAC">
        <w:rPr>
          <w:rFonts w:ascii="Times New Roman" w:hAnsi="Times New Roman" w:cs="Times New Roman"/>
          <w:color w:val="000000" w:themeColor="text1"/>
          <w:sz w:val="28"/>
          <w:szCs w:val="28"/>
        </w:rPr>
        <w:t xml:space="preserve">3. анализ техногенной нагрузки на окружающую среду; </w:t>
      </w:r>
    </w:p>
    <w:p w:rsidR="001C2DE1" w:rsidRDefault="001C2DE1" w:rsidP="001C2DE1">
      <w:pPr>
        <w:spacing w:after="0" w:line="360" w:lineRule="auto"/>
        <w:ind w:firstLine="709"/>
        <w:jc w:val="both"/>
        <w:rPr>
          <w:rFonts w:ascii="Times New Roman" w:hAnsi="Times New Roman" w:cs="Times New Roman"/>
          <w:color w:val="000000" w:themeColor="text1"/>
          <w:sz w:val="28"/>
          <w:szCs w:val="28"/>
        </w:rPr>
      </w:pPr>
      <w:r w:rsidRPr="00FB6BAC">
        <w:rPr>
          <w:rFonts w:ascii="Times New Roman" w:hAnsi="Times New Roman" w:cs="Times New Roman"/>
          <w:color w:val="000000" w:themeColor="text1"/>
          <w:sz w:val="28"/>
          <w:szCs w:val="28"/>
        </w:rPr>
        <w:t xml:space="preserve">4. выявление приоритетных источников загрязнения и зоны их воздействия, виды загрязняющих веществ; </w:t>
      </w:r>
    </w:p>
    <w:p w:rsidR="001C2DE1" w:rsidRDefault="001C2DE1" w:rsidP="001C2DE1">
      <w:pPr>
        <w:spacing w:after="0" w:line="360" w:lineRule="auto"/>
        <w:ind w:firstLine="709"/>
        <w:jc w:val="both"/>
        <w:rPr>
          <w:rFonts w:ascii="Times New Roman" w:hAnsi="Times New Roman" w:cs="Times New Roman"/>
          <w:color w:val="000000" w:themeColor="text1"/>
          <w:sz w:val="28"/>
          <w:szCs w:val="28"/>
        </w:rPr>
      </w:pPr>
      <w:r w:rsidRPr="00FB6BAC">
        <w:rPr>
          <w:rFonts w:ascii="Times New Roman" w:hAnsi="Times New Roman" w:cs="Times New Roman"/>
          <w:color w:val="000000" w:themeColor="text1"/>
          <w:sz w:val="28"/>
          <w:szCs w:val="28"/>
        </w:rPr>
        <w:t xml:space="preserve">5. составление карт изученности территории; </w:t>
      </w:r>
    </w:p>
    <w:p w:rsidR="001C2DE1" w:rsidRDefault="001C2DE1" w:rsidP="001C2DE1">
      <w:pPr>
        <w:spacing w:after="0" w:line="360" w:lineRule="auto"/>
        <w:ind w:firstLine="709"/>
        <w:jc w:val="both"/>
        <w:rPr>
          <w:rFonts w:ascii="Times New Roman" w:hAnsi="Times New Roman" w:cs="Times New Roman"/>
          <w:color w:val="000000" w:themeColor="text1"/>
          <w:sz w:val="28"/>
          <w:szCs w:val="28"/>
        </w:rPr>
      </w:pPr>
      <w:r w:rsidRPr="00FB6BAC">
        <w:rPr>
          <w:rFonts w:ascii="Times New Roman" w:hAnsi="Times New Roman" w:cs="Times New Roman"/>
          <w:color w:val="000000" w:themeColor="text1"/>
          <w:sz w:val="28"/>
          <w:szCs w:val="28"/>
        </w:rPr>
        <w:lastRenderedPageBreak/>
        <w:t xml:space="preserve">6. обоснование необходимости организации экологического мониторинга окружающей среды. </w:t>
      </w:r>
    </w:p>
    <w:p w:rsidR="001C2DE1" w:rsidRDefault="001C2DE1" w:rsidP="001C2DE1">
      <w:pPr>
        <w:spacing w:after="0" w:line="360" w:lineRule="auto"/>
        <w:ind w:firstLine="709"/>
        <w:jc w:val="both"/>
        <w:rPr>
          <w:rFonts w:ascii="Times New Roman" w:hAnsi="Times New Roman" w:cs="Times New Roman"/>
          <w:color w:val="000000" w:themeColor="text1"/>
          <w:sz w:val="28"/>
          <w:szCs w:val="28"/>
        </w:rPr>
      </w:pPr>
      <w:r w:rsidRPr="00FB6BAC">
        <w:rPr>
          <w:rFonts w:ascii="Times New Roman" w:hAnsi="Times New Roman" w:cs="Times New Roman"/>
          <w:color w:val="000000" w:themeColor="text1"/>
          <w:sz w:val="28"/>
          <w:szCs w:val="28"/>
        </w:rPr>
        <w:t xml:space="preserve">Далее отрабатывается методика и организация проектируемых работ. Мы отдаем себе отчет, что этот процесс длительный и сложный, однако при реализации программы считаем целесообразным выделить следующие этапы: </w:t>
      </w:r>
    </w:p>
    <w:p w:rsidR="001C2DE1" w:rsidRPr="007B77CC" w:rsidRDefault="001C2DE1" w:rsidP="001C2DE1">
      <w:pPr>
        <w:pStyle w:val="a6"/>
        <w:numPr>
          <w:ilvl w:val="0"/>
          <w:numId w:val="2"/>
        </w:numPr>
        <w:spacing w:after="0" w:line="360" w:lineRule="auto"/>
        <w:ind w:left="0" w:firstLine="680"/>
        <w:contextualSpacing w:val="0"/>
        <w:jc w:val="both"/>
        <w:rPr>
          <w:rFonts w:ascii="Times New Roman" w:hAnsi="Times New Roman" w:cs="Times New Roman"/>
          <w:color w:val="000000" w:themeColor="text1"/>
          <w:sz w:val="28"/>
          <w:szCs w:val="28"/>
        </w:rPr>
      </w:pPr>
      <w:r w:rsidRPr="007B77CC">
        <w:rPr>
          <w:rFonts w:ascii="Times New Roman" w:hAnsi="Times New Roman" w:cs="Times New Roman"/>
          <w:color w:val="000000" w:themeColor="text1"/>
          <w:sz w:val="28"/>
          <w:szCs w:val="28"/>
        </w:rPr>
        <w:t xml:space="preserve">выбор методов наблюдения и наземных методов мониторинга; </w:t>
      </w:r>
    </w:p>
    <w:p w:rsidR="001C2DE1" w:rsidRPr="007B77CC" w:rsidRDefault="001C2DE1" w:rsidP="001C2DE1">
      <w:pPr>
        <w:pStyle w:val="a6"/>
        <w:numPr>
          <w:ilvl w:val="0"/>
          <w:numId w:val="2"/>
        </w:numPr>
        <w:spacing w:after="0" w:line="360" w:lineRule="auto"/>
        <w:ind w:left="0" w:firstLine="680"/>
        <w:contextualSpacing w:val="0"/>
        <w:jc w:val="both"/>
        <w:rPr>
          <w:rFonts w:ascii="Times New Roman" w:hAnsi="Times New Roman" w:cs="Times New Roman"/>
          <w:color w:val="000000" w:themeColor="text1"/>
          <w:sz w:val="28"/>
          <w:szCs w:val="28"/>
        </w:rPr>
      </w:pPr>
      <w:r w:rsidRPr="007B77CC">
        <w:rPr>
          <w:rFonts w:ascii="Times New Roman" w:hAnsi="Times New Roman" w:cs="Times New Roman"/>
          <w:color w:val="000000" w:themeColor="text1"/>
          <w:sz w:val="28"/>
          <w:szCs w:val="28"/>
        </w:rPr>
        <w:t xml:space="preserve">обоснование и разбивка сети наблюдения за компонентами природной среды; </w:t>
      </w:r>
    </w:p>
    <w:p w:rsidR="001C2DE1" w:rsidRPr="007B77CC" w:rsidRDefault="001C2DE1" w:rsidP="001C2DE1">
      <w:pPr>
        <w:pStyle w:val="a6"/>
        <w:numPr>
          <w:ilvl w:val="0"/>
          <w:numId w:val="2"/>
        </w:numPr>
        <w:spacing w:after="0" w:line="360" w:lineRule="auto"/>
        <w:ind w:left="0" w:firstLine="680"/>
        <w:contextualSpacing w:val="0"/>
        <w:jc w:val="both"/>
        <w:rPr>
          <w:rFonts w:ascii="Times New Roman" w:hAnsi="Times New Roman" w:cs="Times New Roman"/>
          <w:color w:val="000000" w:themeColor="text1"/>
          <w:sz w:val="28"/>
          <w:szCs w:val="28"/>
        </w:rPr>
      </w:pPr>
      <w:r w:rsidRPr="007B77CC">
        <w:rPr>
          <w:rFonts w:ascii="Times New Roman" w:hAnsi="Times New Roman" w:cs="Times New Roman"/>
          <w:color w:val="000000" w:themeColor="text1"/>
          <w:sz w:val="28"/>
          <w:szCs w:val="28"/>
        </w:rPr>
        <w:t xml:space="preserve">составление карт организации мониторинга территории; </w:t>
      </w:r>
    </w:p>
    <w:p w:rsidR="001C2DE1" w:rsidRPr="007B77CC" w:rsidRDefault="001C2DE1" w:rsidP="001C2DE1">
      <w:pPr>
        <w:pStyle w:val="a6"/>
        <w:numPr>
          <w:ilvl w:val="0"/>
          <w:numId w:val="2"/>
        </w:numPr>
        <w:spacing w:after="0" w:line="360" w:lineRule="auto"/>
        <w:ind w:left="0" w:firstLine="680"/>
        <w:contextualSpacing w:val="0"/>
        <w:jc w:val="both"/>
        <w:rPr>
          <w:rFonts w:ascii="Times New Roman" w:hAnsi="Times New Roman" w:cs="Times New Roman"/>
          <w:color w:val="000000" w:themeColor="text1"/>
          <w:sz w:val="28"/>
          <w:szCs w:val="28"/>
        </w:rPr>
      </w:pPr>
      <w:r w:rsidRPr="007B77CC">
        <w:rPr>
          <w:rFonts w:ascii="Times New Roman" w:hAnsi="Times New Roman" w:cs="Times New Roman"/>
          <w:color w:val="000000" w:themeColor="text1"/>
          <w:sz w:val="28"/>
          <w:szCs w:val="28"/>
        </w:rPr>
        <w:t xml:space="preserve">методику отбора, подготовки, периодичности проб компонентов природной среды; </w:t>
      </w:r>
    </w:p>
    <w:p w:rsidR="001C2DE1" w:rsidRPr="007B77CC" w:rsidRDefault="001C2DE1" w:rsidP="001C2DE1">
      <w:pPr>
        <w:pStyle w:val="a6"/>
        <w:numPr>
          <w:ilvl w:val="0"/>
          <w:numId w:val="2"/>
        </w:numPr>
        <w:spacing w:after="0" w:line="360" w:lineRule="auto"/>
        <w:ind w:left="0" w:firstLine="680"/>
        <w:contextualSpacing w:val="0"/>
        <w:jc w:val="both"/>
        <w:rPr>
          <w:rFonts w:ascii="Times New Roman" w:hAnsi="Times New Roman" w:cs="Times New Roman"/>
          <w:color w:val="000000" w:themeColor="text1"/>
          <w:sz w:val="28"/>
          <w:szCs w:val="28"/>
        </w:rPr>
      </w:pPr>
      <w:r w:rsidRPr="007B77CC">
        <w:rPr>
          <w:rFonts w:ascii="Times New Roman" w:hAnsi="Times New Roman" w:cs="Times New Roman"/>
          <w:color w:val="000000" w:themeColor="text1"/>
          <w:sz w:val="28"/>
          <w:szCs w:val="28"/>
        </w:rPr>
        <w:t xml:space="preserve">выбор оценочных показателей в компонентах природной среды; </w:t>
      </w:r>
    </w:p>
    <w:p w:rsidR="001C2DE1" w:rsidRPr="007B77CC" w:rsidRDefault="001C2DE1" w:rsidP="001C2DE1">
      <w:pPr>
        <w:pStyle w:val="a6"/>
        <w:numPr>
          <w:ilvl w:val="0"/>
          <w:numId w:val="2"/>
        </w:numPr>
        <w:spacing w:after="0" w:line="360" w:lineRule="auto"/>
        <w:ind w:left="0" w:firstLine="680"/>
        <w:contextualSpacing w:val="0"/>
        <w:jc w:val="both"/>
        <w:rPr>
          <w:rFonts w:ascii="Times New Roman" w:hAnsi="Times New Roman" w:cs="Times New Roman"/>
          <w:color w:val="000000" w:themeColor="text1"/>
          <w:sz w:val="28"/>
          <w:szCs w:val="28"/>
        </w:rPr>
      </w:pPr>
      <w:r w:rsidRPr="007B77CC">
        <w:rPr>
          <w:rFonts w:ascii="Times New Roman" w:hAnsi="Times New Roman" w:cs="Times New Roman"/>
          <w:color w:val="000000" w:themeColor="text1"/>
          <w:sz w:val="28"/>
          <w:szCs w:val="28"/>
        </w:rPr>
        <w:t xml:space="preserve">выбор аналитического обеспечения мониторинга. </w:t>
      </w:r>
    </w:p>
    <w:p w:rsidR="001C2DE1" w:rsidRPr="005D11CA" w:rsidRDefault="001C2DE1" w:rsidP="001C2DE1">
      <w:pPr>
        <w:spacing w:after="0" w:line="360" w:lineRule="auto"/>
        <w:ind w:firstLine="709"/>
        <w:jc w:val="both"/>
        <w:rPr>
          <w:rFonts w:ascii="Times New Roman" w:hAnsi="Times New Roman" w:cs="Times New Roman"/>
          <w:color w:val="000000" w:themeColor="text1"/>
          <w:sz w:val="28"/>
          <w:szCs w:val="28"/>
        </w:rPr>
      </w:pPr>
      <w:r w:rsidRPr="00FB6BAC">
        <w:rPr>
          <w:rFonts w:ascii="Times New Roman" w:hAnsi="Times New Roman" w:cs="Times New Roman"/>
          <w:color w:val="000000" w:themeColor="text1"/>
          <w:sz w:val="28"/>
          <w:szCs w:val="28"/>
        </w:rPr>
        <w:t>Главное в мон</w:t>
      </w:r>
      <w:r>
        <w:rPr>
          <w:rFonts w:ascii="Times New Roman" w:hAnsi="Times New Roman" w:cs="Times New Roman"/>
          <w:color w:val="000000" w:themeColor="text1"/>
          <w:sz w:val="28"/>
          <w:szCs w:val="28"/>
        </w:rPr>
        <w:t>иторинге – систематичность, дли</w:t>
      </w:r>
      <w:r w:rsidRPr="00FB6BAC">
        <w:rPr>
          <w:rFonts w:ascii="Times New Roman" w:hAnsi="Times New Roman" w:cs="Times New Roman"/>
          <w:color w:val="000000" w:themeColor="text1"/>
          <w:sz w:val="28"/>
          <w:szCs w:val="28"/>
        </w:rPr>
        <w:t>тельность и однообразие контроля с использованием относительно небольшого комплекса методо</w:t>
      </w:r>
      <w:r>
        <w:rPr>
          <w:rFonts w:ascii="Times New Roman" w:hAnsi="Times New Roman" w:cs="Times New Roman"/>
          <w:color w:val="000000" w:themeColor="text1"/>
          <w:sz w:val="28"/>
          <w:szCs w:val="28"/>
        </w:rPr>
        <w:t>в. Клас</w:t>
      </w:r>
      <w:r w:rsidRPr="00FB6BAC">
        <w:rPr>
          <w:rFonts w:ascii="Times New Roman" w:hAnsi="Times New Roman" w:cs="Times New Roman"/>
          <w:color w:val="000000" w:themeColor="text1"/>
          <w:sz w:val="28"/>
          <w:szCs w:val="28"/>
        </w:rPr>
        <w:t>сификация систе</w:t>
      </w:r>
      <w:r>
        <w:rPr>
          <w:rFonts w:ascii="Times New Roman" w:hAnsi="Times New Roman" w:cs="Times New Roman"/>
          <w:color w:val="000000" w:themeColor="text1"/>
          <w:sz w:val="28"/>
          <w:szCs w:val="28"/>
        </w:rPr>
        <w:t>м экологического мониторинга мо</w:t>
      </w:r>
      <w:r w:rsidRPr="00FB6BAC">
        <w:rPr>
          <w:rFonts w:ascii="Times New Roman" w:hAnsi="Times New Roman" w:cs="Times New Roman"/>
          <w:color w:val="000000" w:themeColor="text1"/>
          <w:sz w:val="28"/>
          <w:szCs w:val="28"/>
        </w:rPr>
        <w:t>жет основывать</w:t>
      </w:r>
      <w:r>
        <w:rPr>
          <w:rFonts w:ascii="Times New Roman" w:hAnsi="Times New Roman" w:cs="Times New Roman"/>
          <w:color w:val="000000" w:themeColor="text1"/>
          <w:sz w:val="28"/>
          <w:szCs w:val="28"/>
        </w:rPr>
        <w:t>ся на различных методах наблюде</w:t>
      </w:r>
      <w:r w:rsidRPr="00FB6BAC">
        <w:rPr>
          <w:rFonts w:ascii="Times New Roman" w:hAnsi="Times New Roman" w:cs="Times New Roman"/>
          <w:color w:val="000000" w:themeColor="text1"/>
          <w:sz w:val="28"/>
          <w:szCs w:val="28"/>
        </w:rPr>
        <w:t>ния (мониторинг</w:t>
      </w:r>
      <w:r>
        <w:rPr>
          <w:rFonts w:ascii="Times New Roman" w:hAnsi="Times New Roman" w:cs="Times New Roman"/>
          <w:color w:val="000000" w:themeColor="text1"/>
          <w:sz w:val="28"/>
          <w:szCs w:val="28"/>
        </w:rPr>
        <w:t xml:space="preserve"> по физико-химическим и биологи</w:t>
      </w:r>
      <w:r w:rsidRPr="00FB6BAC">
        <w:rPr>
          <w:rFonts w:ascii="Times New Roman" w:hAnsi="Times New Roman" w:cs="Times New Roman"/>
          <w:color w:val="000000" w:themeColor="text1"/>
          <w:sz w:val="28"/>
          <w:szCs w:val="28"/>
        </w:rPr>
        <w:t>ческим показателям, дистанционный мониторинг)</w:t>
      </w:r>
      <w:r>
        <w:rPr>
          <w:rFonts w:ascii="Times New Roman" w:hAnsi="Times New Roman" w:cs="Times New Roman"/>
          <w:color w:val="000000" w:themeColor="text1"/>
          <w:sz w:val="28"/>
          <w:szCs w:val="28"/>
        </w:rPr>
        <w:t>.</w:t>
      </w:r>
      <w:r w:rsidRPr="005D11CA">
        <w:rPr>
          <w:rFonts w:ascii="Times New Roman" w:hAnsi="Times New Roman" w:cs="Times New Roman"/>
          <w:color w:val="000000" w:themeColor="text1"/>
          <w:sz w:val="28"/>
          <w:szCs w:val="28"/>
        </w:rPr>
        <w:t xml:space="preserve">[13,220 </w:t>
      </w:r>
      <w:r>
        <w:rPr>
          <w:rFonts w:ascii="Times New Roman" w:hAnsi="Times New Roman" w:cs="Times New Roman"/>
          <w:color w:val="000000" w:themeColor="text1"/>
          <w:sz w:val="28"/>
          <w:szCs w:val="28"/>
          <w:lang w:val="en-US"/>
        </w:rPr>
        <w:t>c</w:t>
      </w:r>
      <w:r w:rsidRPr="005D11CA">
        <w:rPr>
          <w:rFonts w:ascii="Times New Roman" w:hAnsi="Times New Roman" w:cs="Times New Roman"/>
          <w:color w:val="000000" w:themeColor="text1"/>
          <w:sz w:val="28"/>
          <w:szCs w:val="28"/>
        </w:rPr>
        <w:t>.]</w:t>
      </w:r>
    </w:p>
    <w:p w:rsidR="001C2DE1" w:rsidRPr="00E53AAD" w:rsidRDefault="001C2DE1" w:rsidP="001C2DE1">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noProof/>
          <w:color w:val="000000" w:themeColor="text1"/>
          <w:sz w:val="28"/>
          <w:szCs w:val="28"/>
          <w:lang w:eastAsia="ru-RU"/>
        </w:rPr>
        <w:pict>
          <v:shapetype id="_x0000_t202" coordsize="21600,21600" o:spt="202" path="m,l,21600r21600,l21600,xe">
            <v:stroke joinstyle="miter"/>
            <v:path gradientshapeok="t" o:connecttype="rect"/>
          </v:shapetype>
          <v:shape id="Поле 9" o:spid="_x0000_s1032" type="#_x0000_t202" style="position:absolute;left:0;text-align:left;margin-left:78.45pt;margin-top:3pt;width:41.25pt;height:180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" fillcolor="white [3201]" strokeweight=".5pt">
            <v:textbox style="layout-flow:vertical;mso-layout-flow-alt:bottom-to-top;mso-next-textbox:#Поле 9">
              <w:txbxContent>
                <w:p w:rsidR="001C2DE1" w:rsidRPr="00DC1B4A" w:rsidRDefault="001C2DE1" w:rsidP="001C2DE1">
                  <w:pPr>
                    <w:rPr>
                      <w:rFonts w:ascii="Times New Roman" w:hAnsi="Times New Roman" w:cs="Times New Roman"/>
                    </w:rPr>
                  </w:pPr>
                  <w:r w:rsidRPr="00DC1B4A">
                    <w:rPr>
                      <w:rFonts w:ascii="Times New Roman" w:hAnsi="Times New Roman" w:cs="Times New Roman"/>
                    </w:rPr>
                    <w:t>Стадии функционирования объекта</w:t>
                  </w:r>
                </w:p>
              </w:txbxContent>
            </v:textbox>
          </v:shape>
        </w:pict>
      </w:r>
      <w:r>
        <w:rPr>
          <w:rFonts w:ascii="Times New Roman" w:hAnsi="Times New Roman" w:cs="Times New Roman"/>
          <w:noProof/>
          <w:color w:val="000000" w:themeColor="text1"/>
          <w:sz w:val="28"/>
          <w:szCs w:val="28"/>
          <w:lang w:eastAsia="ru-RU"/>
        </w:rPr>
        <w:pict>
          <v:shape id="Поле 10" o:spid="_x0000_s1034" type="#_x0000_t202" style="position:absolute;left:0;text-align:left;margin-left:355.95pt;margin-top:2.55pt;width:42pt;height:180.75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" fillcolor="white [3201]" strokeweight=".5pt">
            <v:textbox style="layout-flow:vertical;mso-layout-flow-alt:bottom-to-top;mso-next-textbox:#Поле 10">
              <w:txbxContent>
                <w:p w:rsidR="001C2DE1" w:rsidRPr="00DC1B4A" w:rsidRDefault="001C2DE1" w:rsidP="001C2DE1">
                  <w:pPr>
                    <w:jc w:val="center"/>
                    <w:rPr>
                      <w:rFonts w:ascii="Times New Roman" w:hAnsi="Times New Roman" w:cs="Times New Roman"/>
                    </w:rPr>
                  </w:pPr>
                  <w:r w:rsidRPr="00DC1B4A">
                    <w:rPr>
                      <w:rFonts w:ascii="Times New Roman" w:hAnsi="Times New Roman" w:cs="Times New Roman"/>
                    </w:rPr>
                    <w:t>Геологическая, воздушная, почвенная водная среда</w:t>
                  </w:r>
                </w:p>
                <w:p w:rsidR="001C2DE1" w:rsidRDefault="001C2DE1" w:rsidP="001C2DE1"/>
              </w:txbxContent>
            </v:textbox>
          </v:shape>
        </w:pict>
      </w:r>
      <w:r>
        <w:rPr>
          <w:rFonts w:ascii="Times New Roman" w:hAnsi="Times New Roman" w:cs="Times New Roman"/>
          <w:noProof/>
          <w:color w:val="000000" w:themeColor="text1"/>
          <w:sz w:val="28"/>
          <w:szCs w:val="28"/>
          <w:lang w:eastAsia="ru-RU"/>
        </w:rPr>
        <w:pict>
          <v:shape id="Поле 4" o:spid="_x0000_s1027" type="#_x0000_t202" style="position:absolute;left:0;text-align:left;margin-left:144.45pt;margin-top:17.65pt;width:185.25pt;height:27.75pt;z-index:25166131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" fillcolor="white [3201]" strokeweight=".5pt">
            <v:textbox style="mso-next-textbox:#Поле 4">
              <w:txbxContent>
                <w:p w:rsidR="001C2DE1" w:rsidRPr="007B77CC" w:rsidRDefault="001C2DE1" w:rsidP="001C2DE1">
                  <w:pPr>
                    <w:jc w:val="center"/>
                    <w:rPr>
                      <w:rFonts w:ascii="Times New Roman" w:hAnsi="Times New Roman" w:cs="Times New Roman"/>
                      <w:sz w:val="24"/>
                      <w:szCs w:val="24"/>
                    </w:rPr>
                  </w:pPr>
                  <w:r w:rsidRPr="007B77CC">
                    <w:rPr>
                      <w:rFonts w:ascii="Times New Roman" w:hAnsi="Times New Roman" w:cs="Times New Roman"/>
                      <w:sz w:val="24"/>
                      <w:szCs w:val="24"/>
                    </w:rPr>
                    <w:t>Период строительства</w:t>
                  </w:r>
                </w:p>
              </w:txbxContent>
            </v:textbox>
          </v:shape>
        </w:pict>
      </w:r>
    </w:p>
    <w:p w:rsidR="001C2DE1" w:rsidRDefault="001C2DE1" w:rsidP="001C2DE1">
      <w:pPr>
        <w:rPr>
          <w:rFonts w:ascii="Times New Roman" w:hAnsi="Times New Roman" w:cs="Times New Roman"/>
          <w:color w:val="4F81BD" w:themeColor="accent1"/>
          <w:sz w:val="28"/>
          <w:szCs w:val="28"/>
        </w:rPr>
      </w:pPr>
      <w:r w:rsidRPr="00780214">
        <w:rPr>
          <w:rFonts w:ascii="Times New Roman" w:hAnsi="Times New Roman" w:cs="Times New Roman"/>
          <w:noProof/>
          <w:color w:val="000000" w:themeColor="text1"/>
          <w:sz w:val="28"/>
          <w:szCs w:val="28"/>
          <w:lang w:eastAsia="ru-RU"/>
        </w:rPr>
        <w:pict>
          <v:line id="Прямая соединительная линия 21" o:spid="_x0000_s1042" style="position:absolute;z-index:251676672;visibility:visible" from="329.7pt,50.5pt" to="341.7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" strokecolor="#4579b8 [3044]"/>
        </w:pict>
      </w:r>
      <w:r w:rsidRPr="00780214">
        <w:rPr>
          <w:rFonts w:ascii="Times New Roman" w:hAnsi="Times New Roman" w:cs="Times New Roman"/>
          <w:noProof/>
          <w:color w:val="000000" w:themeColor="text1"/>
          <w:sz w:val="28"/>
          <w:szCs w:val="28"/>
          <w:lang w:eastAsia="ru-RU"/>
        </w:rPr>
        <w:pict>
          <v:line id="Прямая соединительная линия 20" o:spid="_x0000_s1041" style="position:absolute;z-index:251675648;visibility:visible" from="329.7pt,91.75pt" to="341.7pt,9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" strokecolor="#4579b8 [3044]"/>
        </w:pict>
      </w:r>
      <w:r w:rsidRPr="00780214">
        <w:rPr>
          <w:rFonts w:ascii="Times New Roman" w:hAnsi="Times New Roman" w:cs="Times New Roman"/>
          <w:noProof/>
          <w:color w:val="000000" w:themeColor="text1"/>
          <w:sz w:val="28"/>
          <w:szCs w:val="28"/>
          <w:lang w:eastAsia="ru-RU"/>
        </w:rPr>
        <w:pict>
          <v:line id="Прямая соединительная линия 19" o:spid="_x0000_s1040" style="position:absolute;z-index:251674624;visibility:visible" from="329.7pt,139pt" to="341.7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" strokecolor="#4579b8 [3044]"/>
        </w:pict>
      </w:r>
      <w:r w:rsidRPr="00780214">
        <w:rPr>
          <w:rFonts w:ascii="Times New Roman" w:hAnsi="Times New Roman" w:cs="Times New Roman"/>
          <w:noProof/>
          <w:color w:val="000000" w:themeColor="text1"/>
          <w:sz w:val="28"/>
          <w:szCs w:val="28"/>
          <w:lang w:eastAsia="ru-RU"/>
        </w:rPr>
        <w:pict>
          <v:line id="Прямая соединительная линия 17" o:spid="_x0000_s1038" style="position:absolute;z-index:251672576;visibility:visible;mso-height-relative:margin" from="341.7pt,3.25pt" to="341.7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" strokecolor="#4579b8 [3044]"/>
        </w:pict>
      </w:r>
      <w:r>
        <w:rPr>
          <w:rFonts w:ascii="Times New Roman" w:hAnsi="Times New Roman" w:cs="Times New Roman"/>
          <w:noProof/>
          <w:color w:val="4F81BD" w:themeColor="accent1"/>
          <w:sz w:val="28"/>
          <w:szCs w:val="28"/>
          <w:lang w:eastAsia="ru-RU"/>
        </w:rPr>
        <w:pict>
          <v:line id="Прямая соединительная линия 18" o:spid="_x0000_s1039" style="position:absolute;z-index:251673600;visibility:visible" from="329.7pt,3.25pt" to="341.7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" strokecolor="#4579b8 [3044]"/>
        </w:pict>
      </w:r>
      <w:r>
        <w:rPr>
          <w:rFonts w:ascii="Times New Roman" w:hAnsi="Times New Roman" w:cs="Times New Roman"/>
          <w:noProof/>
          <w:color w:val="4F81BD" w:themeColor="accent1"/>
          <w:sz w:val="28"/>
          <w:szCs w:val="28"/>
          <w:lang w:eastAsia="ru-RU"/>
        </w:rPr>
        <w:pict>
          <v:line id="Прямая соединительная линия 16" o:spid="_x0000_s1037" style="position:absolute;z-index:251671552;visibility:visible" from="119.7pt,67pt" to="130.9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" strokecolor="#4579b8 [3044]"/>
        </w:pict>
      </w:r>
      <w:r>
        <w:rPr>
          <w:rFonts w:ascii="Times New Roman" w:hAnsi="Times New Roman" w:cs="Times New Roman"/>
          <w:noProof/>
          <w:color w:val="4F81BD" w:themeColor="accent1"/>
          <w:sz w:val="28"/>
          <w:szCs w:val="28"/>
          <w:lang w:eastAsia="ru-RU"/>
        </w:rPr>
        <w:pict>
          <v:line id="Прямая соединительная линия 15" o:spid="_x0000_s1036" style="position:absolute;z-index:251670528;visibility:visible" from="130.95pt,91pt" to="144.45pt,9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" strokecolor="#4579b8 [3044]"/>
        </w:pict>
      </w:r>
      <w:r>
        <w:rPr>
          <w:rFonts w:ascii="Times New Roman" w:hAnsi="Times New Roman" w:cs="Times New Roman"/>
          <w:noProof/>
          <w:color w:val="4F81BD" w:themeColor="accent1"/>
          <w:sz w:val="28"/>
          <w:szCs w:val="28"/>
          <w:lang w:eastAsia="ru-RU"/>
        </w:rPr>
        <w:pict>
          <v:line id="Прямая соединительная линия 14" o:spid="_x0000_s1035" style="position:absolute;z-index:251669504;visibility:visible" from="130.95pt,50.5pt" to="144.4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" strokecolor="#4579b8 [3044]"/>
        </w:pict>
      </w:r>
      <w:r>
        <w:rPr>
          <w:rFonts w:ascii="Times New Roman" w:hAnsi="Times New Roman" w:cs="Times New Roman"/>
          <w:noProof/>
          <w:color w:val="4F81BD" w:themeColor="accent1"/>
          <w:sz w:val="28"/>
          <w:szCs w:val="28"/>
          <w:lang w:eastAsia="ru-RU"/>
        </w:rPr>
        <w:pict>
          <v:line id="Прямая соединительная линия 13" o:spid="_x0000_s1033" style="position:absolute;z-index:251667456;visibility:visible" from="130.95pt,3.25pt" to="144.4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" strokecolor="#4579b8 [3044]"/>
        </w:pict>
      </w:r>
      <w:r>
        <w:rPr>
          <w:rFonts w:ascii="Times New Roman" w:hAnsi="Times New Roman" w:cs="Times New Roman"/>
          <w:noProof/>
          <w:color w:val="4F81BD" w:themeColor="accent1"/>
          <w:sz w:val="28"/>
          <w:szCs w:val="28"/>
          <w:lang w:eastAsia="ru-RU"/>
        </w:rPr>
        <w:pict>
          <v:line id="Прямая соединительная линия 12" o:spid="_x0000_s1028" style="position:absolute;z-index:251662336;visibility:visible" from="130.95pt,139pt" to="144.4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" strokecolor="#4579b8 [3044]"/>
        </w:pict>
      </w:r>
      <w:r>
        <w:rPr>
          <w:rFonts w:ascii="Times New Roman" w:hAnsi="Times New Roman" w:cs="Times New Roman"/>
          <w:noProof/>
          <w:color w:val="4F81BD" w:themeColor="accent1"/>
          <w:sz w:val="28"/>
          <w:szCs w:val="28"/>
          <w:lang w:eastAsia="ru-RU"/>
        </w:rPr>
        <w:pict>
          <v:line id="Прямая соединительная линия 11" o:spid="_x0000_s1026" style="position:absolute;z-index:251660288;visibility:visible" from="130.95pt,3.25pt" to="130.9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" strokecolor="black [3213]"/>
        </w:pict>
      </w:r>
      <w:r>
        <w:rPr>
          <w:rFonts w:ascii="Times New Roman" w:hAnsi="Times New Roman" w:cs="Times New Roman"/>
          <w:noProof/>
          <w:color w:val="4F81BD" w:themeColor="accent1"/>
          <w:sz w:val="28"/>
          <w:szCs w:val="28"/>
          <w:lang w:eastAsia="ru-RU"/>
        </w:rPr>
        <w:pict>
          <v:shape id="Поле 6" o:spid="_x0000_s1030" type="#_x0000_t202" style="position:absolute;margin-left:144.45pt;margin-top:74.5pt;width:185.25pt;height:37.5pt;z-index:25166438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" fillcolor="white [3201]" strokeweight=".5pt">
            <v:textbox style="mso-next-textbox:#Поле 6">
              <w:txbxContent>
                <w:p w:rsidR="001C2DE1" w:rsidRPr="007B77CC" w:rsidRDefault="001C2DE1" w:rsidP="001C2DE1">
                  <w:pPr>
                    <w:jc w:val="center"/>
                    <w:rPr>
                      <w:rFonts w:ascii="Times New Roman" w:hAnsi="Times New Roman" w:cs="Times New Roman"/>
                      <w:sz w:val="24"/>
                      <w:szCs w:val="24"/>
                    </w:rPr>
                  </w:pPr>
                  <w:r w:rsidRPr="007B77CC">
                    <w:rPr>
                      <w:rFonts w:ascii="Times New Roman" w:hAnsi="Times New Roman" w:cs="Times New Roman"/>
                      <w:sz w:val="24"/>
                      <w:szCs w:val="24"/>
                    </w:rPr>
                    <w:t>Ремонтные работы объектов нефтедобычи</w:t>
                  </w:r>
                </w:p>
              </w:txbxContent>
            </v:textbox>
          </v:shape>
        </w:pict>
      </w:r>
      <w:r>
        <w:rPr>
          <w:rFonts w:ascii="Times New Roman" w:hAnsi="Times New Roman" w:cs="Times New Roman"/>
          <w:noProof/>
          <w:color w:val="4F81BD" w:themeColor="accent1"/>
          <w:sz w:val="28"/>
          <w:szCs w:val="28"/>
          <w:lang w:eastAsia="ru-RU"/>
        </w:rPr>
        <w:pict>
          <v:shape id="Поле 5" o:spid="_x0000_s1029" type="#_x0000_t202" style="position:absolute;margin-left:144.45pt;margin-top:37pt;width:185.25pt;height:24.75pt;z-index:25166336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" fillcolor="white [3201]" strokeweight=".5pt">
            <v:textbox style="mso-next-textbox:#Поле 5">
              <w:txbxContent>
                <w:p w:rsidR="001C2DE1" w:rsidRPr="007B77CC" w:rsidRDefault="001C2DE1" w:rsidP="001C2DE1">
                  <w:pPr>
                    <w:jc w:val="center"/>
                    <w:rPr>
                      <w:rFonts w:ascii="Times New Roman" w:hAnsi="Times New Roman" w:cs="Times New Roman"/>
                      <w:sz w:val="24"/>
                      <w:szCs w:val="24"/>
                    </w:rPr>
                  </w:pPr>
                  <w:r w:rsidRPr="007B77CC">
                    <w:rPr>
                      <w:rFonts w:ascii="Times New Roman" w:hAnsi="Times New Roman" w:cs="Times New Roman"/>
                      <w:sz w:val="24"/>
                      <w:szCs w:val="24"/>
                    </w:rPr>
                    <w:t>Период  эксплуатации</w:t>
                  </w:r>
                </w:p>
              </w:txbxContent>
            </v:textbox>
          </v:shape>
        </w:pict>
      </w:r>
      <w:r>
        <w:rPr>
          <w:rFonts w:ascii="Times New Roman" w:hAnsi="Times New Roman" w:cs="Times New Roman"/>
          <w:noProof/>
          <w:color w:val="4F81BD" w:themeColor="accent1"/>
          <w:sz w:val="28"/>
          <w:szCs w:val="28"/>
          <w:lang w:eastAsia="ru-RU"/>
        </w:rPr>
        <w:pict>
          <v:shape id="Поле 8" o:spid="_x0000_s1031" type="#_x0000_t202" style="position:absolute;margin-left:144.45pt;margin-top:121.75pt;width:185.25pt;height:29.25pt;z-index:25166540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" fillcolor="white [3201]" strokeweight=".5pt">
            <v:textbox style="mso-next-textbox:#Поле 8">
              <w:txbxContent>
                <w:p w:rsidR="001C2DE1" w:rsidRPr="007B77CC" w:rsidRDefault="001C2DE1" w:rsidP="001C2DE1">
                  <w:pPr>
                    <w:jc w:val="center"/>
                    <w:rPr>
                      <w:rFonts w:ascii="Times New Roman" w:hAnsi="Times New Roman" w:cs="Times New Roman"/>
                      <w:sz w:val="24"/>
                      <w:szCs w:val="24"/>
                    </w:rPr>
                  </w:pPr>
                  <w:r w:rsidRPr="007B77CC">
                    <w:rPr>
                      <w:rFonts w:ascii="Times New Roman" w:hAnsi="Times New Roman" w:cs="Times New Roman"/>
                      <w:sz w:val="24"/>
                      <w:szCs w:val="24"/>
                    </w:rPr>
                    <w:t>Консервация (ликвидация)</w:t>
                  </w:r>
                </w:p>
              </w:txbxContent>
            </v:textbox>
          </v:shape>
        </w:pict>
      </w:r>
      <w:r w:rsidRPr="00FB6BAC">
        <w:rPr>
          <w:rFonts w:ascii="Times New Roman" w:hAnsi="Times New Roman" w:cs="Times New Roman"/>
          <w:color w:val="4F81BD" w:themeColor="accent1"/>
          <w:sz w:val="28"/>
          <w:szCs w:val="28"/>
        </w:rPr>
        <w:br/>
      </w:r>
    </w:p>
    <w:p w:rsidR="001C2DE1" w:rsidRDefault="001C2DE1" w:rsidP="001C2DE1">
      <w:pPr>
        <w:rPr>
          <w:rFonts w:ascii="Times New Roman" w:hAnsi="Times New Roman" w:cs="Times New Roman"/>
          <w:color w:val="4F81BD" w:themeColor="accent1"/>
          <w:sz w:val="28"/>
          <w:szCs w:val="28"/>
        </w:rPr>
      </w:pPr>
    </w:p>
    <w:p w:rsidR="001C2DE1" w:rsidRDefault="001C2DE1" w:rsidP="001C2DE1">
      <w:pPr>
        <w:rPr>
          <w:rFonts w:ascii="Times New Roman" w:hAnsi="Times New Roman" w:cs="Times New Roman"/>
          <w:color w:val="4F81BD" w:themeColor="accent1"/>
          <w:sz w:val="28"/>
          <w:szCs w:val="28"/>
        </w:rPr>
      </w:pPr>
    </w:p>
    <w:p w:rsidR="001C2DE1" w:rsidRDefault="001C2DE1" w:rsidP="001C2DE1">
      <w:pPr>
        <w:rPr>
          <w:rFonts w:ascii="Times New Roman" w:hAnsi="Times New Roman" w:cs="Times New Roman"/>
          <w:color w:val="4F81BD" w:themeColor="accent1"/>
          <w:sz w:val="28"/>
          <w:szCs w:val="28"/>
        </w:rPr>
      </w:pPr>
    </w:p>
    <w:p w:rsidR="001C2DE1" w:rsidRDefault="001C2DE1" w:rsidP="001C2DE1">
      <w:pPr>
        <w:rPr>
          <w:rFonts w:ascii="Times New Roman" w:hAnsi="Times New Roman" w:cs="Times New Roman"/>
          <w:color w:val="4F81BD" w:themeColor="accent1"/>
          <w:sz w:val="28"/>
          <w:szCs w:val="28"/>
        </w:rPr>
      </w:pPr>
    </w:p>
    <w:p w:rsidR="001C2DE1" w:rsidRDefault="001C2DE1" w:rsidP="001C2DE1">
      <w:pPr>
        <w:jc w:val="center"/>
        <w:rPr>
          <w:rFonts w:ascii="Times New Roman" w:hAnsi="Times New Roman" w:cs="Times New Roman"/>
          <w:b/>
          <w:sz w:val="28"/>
          <w:szCs w:val="28"/>
        </w:rPr>
      </w:pPr>
      <w:r w:rsidRPr="00DC1B4A">
        <w:rPr>
          <w:rFonts w:ascii="Times New Roman" w:hAnsi="Times New Roman" w:cs="Times New Roman"/>
          <w:b/>
          <w:sz w:val="28"/>
          <w:szCs w:val="28"/>
        </w:rPr>
        <w:t xml:space="preserve">Рисунок </w:t>
      </w:r>
      <w:r>
        <w:rPr>
          <w:rFonts w:ascii="Times New Roman" w:hAnsi="Times New Roman" w:cs="Times New Roman"/>
          <w:b/>
          <w:sz w:val="28"/>
          <w:szCs w:val="28"/>
        </w:rPr>
        <w:t>3</w:t>
      </w:r>
      <w:r w:rsidRPr="00DC1B4A">
        <w:rPr>
          <w:rFonts w:ascii="Times New Roman" w:hAnsi="Times New Roman" w:cs="Times New Roman"/>
          <w:b/>
          <w:sz w:val="28"/>
          <w:szCs w:val="28"/>
        </w:rPr>
        <w:t xml:space="preserve"> - Организация экологического мониторинга на территории нефтяного месторождения</w:t>
      </w:r>
    </w:p>
    <w:p w:rsidR="001C2DE1" w:rsidRPr="007A035D" w:rsidRDefault="001C2DE1" w:rsidP="001C2DE1">
      <w:pPr>
        <w:spacing w:after="0" w:line="360" w:lineRule="auto"/>
        <w:ind w:firstLine="709"/>
        <w:jc w:val="both"/>
        <w:rPr>
          <w:rFonts w:ascii="Times New Roman" w:hAnsi="Times New Roman" w:cs="Times New Roman"/>
          <w:sz w:val="28"/>
          <w:szCs w:val="28"/>
        </w:rPr>
      </w:pPr>
      <w:r w:rsidRPr="007A035D">
        <w:rPr>
          <w:rFonts w:ascii="Times New Roman" w:hAnsi="Times New Roman" w:cs="Times New Roman"/>
          <w:sz w:val="28"/>
          <w:szCs w:val="28"/>
        </w:rPr>
        <w:lastRenderedPageBreak/>
        <w:t>Для обеспечения безопасности на территории нефтяных месторождений крайне важно провести детальный экологический мониторинг, опираясь на выбор оценочных показателей загрязнения окружающей среды. При составлении карты организации пунктов мониторинга следует учитывать особенности производства, нормативные документы и результаты предыдущих исследований. Важно, чтобы перечень компонентов природной среды был максимально однородным для более точной оценки экологических отклонений различных уровней.</w:t>
      </w:r>
    </w:p>
    <w:p w:rsidR="001C2DE1" w:rsidRPr="007A035D" w:rsidRDefault="001C2DE1" w:rsidP="001C2DE1">
      <w:pPr>
        <w:spacing w:after="0" w:line="360" w:lineRule="auto"/>
        <w:ind w:firstLine="709"/>
        <w:jc w:val="both"/>
        <w:rPr>
          <w:rFonts w:ascii="Times New Roman" w:hAnsi="Times New Roman" w:cs="Times New Roman"/>
          <w:sz w:val="28"/>
          <w:szCs w:val="28"/>
        </w:rPr>
      </w:pPr>
      <w:r w:rsidRPr="007A035D">
        <w:rPr>
          <w:rFonts w:ascii="Times New Roman" w:hAnsi="Times New Roman" w:cs="Times New Roman"/>
          <w:sz w:val="28"/>
          <w:szCs w:val="28"/>
        </w:rPr>
        <w:t>Соблюдение норм и правил в сфере технологий и эксплуатации оборудования, а также охраны природных ресурсов и труда, имеет ключевое значение для обеспечения устойчивости разработки месторождений и предотвращения экологических рисков.</w:t>
      </w:r>
    </w:p>
    <w:p w:rsidR="001C2DE1" w:rsidRDefault="001C2DE1" w:rsidP="001C2DE1">
      <w:pPr>
        <w:pStyle w:val="2"/>
        <w:jc w:val="center"/>
        <w:rPr>
          <w:rFonts w:ascii="Times New Roman" w:hAnsi="Times New Roman" w:cs="Times New Roman"/>
          <w:color w:val="000000" w:themeColor="text1"/>
          <w:sz w:val="28"/>
          <w:szCs w:val="28"/>
          <w:shd w:val="clear" w:color="auto" w:fill="FFFFFF"/>
        </w:rPr>
      </w:pPr>
      <w:bookmarkStart w:id="11" w:name="_Toc165396833"/>
      <w:r w:rsidRPr="00DC1B4A">
        <w:rPr>
          <w:rFonts w:ascii="Times New Roman" w:hAnsi="Times New Roman" w:cs="Times New Roman"/>
          <w:color w:val="000000" w:themeColor="text1"/>
          <w:sz w:val="28"/>
          <w:szCs w:val="28"/>
          <w:shd w:val="clear" w:color="auto" w:fill="FFFFFF"/>
        </w:rPr>
        <w:t>2.2 Структурно-логическая схема организации мониторинга</w:t>
      </w:r>
      <w:bookmarkEnd w:id="11"/>
    </w:p>
    <w:p w:rsidR="001C2DE1" w:rsidRPr="00172653" w:rsidRDefault="001C2DE1" w:rsidP="001C2DE1"/>
    <w:p w:rsidR="001C2DE1" w:rsidRPr="00172653" w:rsidRDefault="001C2DE1" w:rsidP="001C2DE1">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172653">
        <w:rPr>
          <w:rFonts w:ascii="Times New Roman" w:eastAsia="Times New Roman" w:hAnsi="Times New Roman" w:cs="Times New Roman"/>
          <w:color w:val="373D3F"/>
          <w:sz w:val="28"/>
          <w:szCs w:val="28"/>
          <w:lang w:eastAsia="ru-RU"/>
        </w:rPr>
        <w:t>Мониторинг следует обеспечивать на всех иерархических уровнях</w:t>
      </w:r>
      <w:r w:rsidRPr="00172653">
        <w:rPr>
          <w:rFonts w:ascii="Times New Roman" w:eastAsia="Times New Roman" w:hAnsi="Times New Roman" w:cs="Times New Roman"/>
          <w:color w:val="000000" w:themeColor="text1"/>
          <w:sz w:val="28"/>
          <w:szCs w:val="28"/>
          <w:lang w:eastAsia="ru-RU"/>
        </w:rPr>
        <w:t>. Каждый уровень мониторинга должен включать три подсистемы:</w:t>
      </w:r>
    </w:p>
    <w:p w:rsidR="001C2DE1" w:rsidRPr="00172653" w:rsidRDefault="001C2DE1" w:rsidP="001C2DE1">
      <w:pPr>
        <w:numPr>
          <w:ilvl w:val="0"/>
          <w:numId w:val="4"/>
        </w:numPr>
        <w:spacing w:after="0" w:line="360" w:lineRule="auto"/>
        <w:ind w:left="0" w:firstLine="680"/>
        <w:jc w:val="both"/>
        <w:rPr>
          <w:rFonts w:ascii="Times New Roman" w:eastAsia="Times New Roman" w:hAnsi="Times New Roman" w:cs="Times New Roman"/>
          <w:color w:val="000000" w:themeColor="text1"/>
          <w:sz w:val="28"/>
          <w:szCs w:val="28"/>
          <w:lang w:eastAsia="ru-RU"/>
        </w:rPr>
      </w:pPr>
      <w:r w:rsidRPr="00172653">
        <w:rPr>
          <w:rFonts w:ascii="Times New Roman" w:eastAsia="Times New Roman" w:hAnsi="Times New Roman" w:cs="Times New Roman"/>
          <w:color w:val="000000" w:themeColor="text1"/>
          <w:sz w:val="28"/>
          <w:szCs w:val="28"/>
          <w:lang w:eastAsia="ru-RU"/>
        </w:rPr>
        <w:t>мониторинг инцидентов и аварий, обусловленных отказами объектов различного уровня иерархии;</w:t>
      </w:r>
    </w:p>
    <w:p w:rsidR="001C2DE1" w:rsidRPr="00172653" w:rsidRDefault="001C2DE1" w:rsidP="001C2DE1">
      <w:pPr>
        <w:numPr>
          <w:ilvl w:val="0"/>
          <w:numId w:val="4"/>
        </w:numPr>
        <w:spacing w:after="0" w:line="360" w:lineRule="auto"/>
        <w:ind w:left="0" w:firstLine="680"/>
        <w:jc w:val="both"/>
        <w:rPr>
          <w:rFonts w:ascii="Times New Roman" w:eastAsia="Times New Roman" w:hAnsi="Times New Roman" w:cs="Times New Roman"/>
          <w:color w:val="000000" w:themeColor="text1"/>
          <w:sz w:val="28"/>
          <w:szCs w:val="28"/>
          <w:lang w:eastAsia="ru-RU"/>
        </w:rPr>
      </w:pPr>
      <w:r w:rsidRPr="00172653">
        <w:rPr>
          <w:rFonts w:ascii="Times New Roman" w:eastAsia="Times New Roman" w:hAnsi="Times New Roman" w:cs="Times New Roman"/>
          <w:color w:val="000000" w:themeColor="text1"/>
          <w:sz w:val="28"/>
          <w:szCs w:val="28"/>
          <w:lang w:eastAsia="ru-RU"/>
        </w:rPr>
        <w:t xml:space="preserve"> мониторинг инцидентов и аварий, обусловленных ошибочными действиями операторов объектов;</w:t>
      </w:r>
    </w:p>
    <w:p w:rsidR="001C2DE1" w:rsidRPr="00172653" w:rsidRDefault="001C2DE1" w:rsidP="001C2DE1">
      <w:pPr>
        <w:numPr>
          <w:ilvl w:val="0"/>
          <w:numId w:val="4"/>
        </w:numPr>
        <w:spacing w:after="0" w:line="360" w:lineRule="auto"/>
        <w:ind w:left="0" w:firstLine="680"/>
        <w:jc w:val="both"/>
        <w:rPr>
          <w:rFonts w:ascii="Times New Roman" w:eastAsia="Times New Roman" w:hAnsi="Times New Roman" w:cs="Times New Roman"/>
          <w:color w:val="000000" w:themeColor="text1"/>
          <w:sz w:val="28"/>
          <w:szCs w:val="28"/>
          <w:lang w:eastAsia="ru-RU"/>
        </w:rPr>
      </w:pPr>
      <w:r w:rsidRPr="00172653">
        <w:rPr>
          <w:rFonts w:ascii="Times New Roman" w:eastAsia="Times New Roman" w:hAnsi="Times New Roman" w:cs="Times New Roman"/>
          <w:color w:val="000000" w:themeColor="text1"/>
          <w:sz w:val="28"/>
          <w:szCs w:val="28"/>
          <w:lang w:eastAsia="ru-RU"/>
        </w:rPr>
        <w:t>мониторинг инцидентов и аварий, обусловленных природными воздействиями.</w:t>
      </w:r>
      <w:r w:rsidRPr="005D11CA">
        <w:rPr>
          <w:rFonts w:ascii="Times New Roman" w:eastAsia="Times New Roman" w:hAnsi="Times New Roman" w:cs="Times New Roman"/>
          <w:color w:val="000000" w:themeColor="text1"/>
          <w:sz w:val="28"/>
          <w:szCs w:val="28"/>
          <w:lang w:eastAsia="ru-RU"/>
        </w:rPr>
        <w:t xml:space="preserve">[8,278 </w:t>
      </w:r>
      <w:r>
        <w:rPr>
          <w:rFonts w:ascii="Times New Roman" w:eastAsia="Times New Roman" w:hAnsi="Times New Roman" w:cs="Times New Roman"/>
          <w:color w:val="000000" w:themeColor="text1"/>
          <w:sz w:val="28"/>
          <w:szCs w:val="28"/>
          <w:lang w:val="en-US" w:eastAsia="ru-RU"/>
        </w:rPr>
        <w:t>c</w:t>
      </w:r>
      <w:r w:rsidRPr="005D11CA">
        <w:rPr>
          <w:rFonts w:ascii="Times New Roman" w:eastAsia="Times New Roman" w:hAnsi="Times New Roman" w:cs="Times New Roman"/>
          <w:color w:val="000000" w:themeColor="text1"/>
          <w:sz w:val="28"/>
          <w:szCs w:val="28"/>
          <w:lang w:eastAsia="ru-RU"/>
        </w:rPr>
        <w:t>.]</w:t>
      </w:r>
    </w:p>
    <w:p w:rsidR="001C2DE1" w:rsidRPr="00172653" w:rsidRDefault="001C2DE1" w:rsidP="001C2DE1">
      <w:pPr>
        <w:spacing w:after="0" w:line="360" w:lineRule="auto"/>
        <w:ind w:firstLine="709"/>
        <w:jc w:val="both"/>
        <w:rPr>
          <w:rFonts w:ascii="Times New Roman" w:hAnsi="Times New Roman" w:cs="Times New Roman"/>
          <w:color w:val="000000" w:themeColor="text1"/>
          <w:sz w:val="28"/>
          <w:szCs w:val="28"/>
        </w:rPr>
      </w:pPr>
      <w:r w:rsidRPr="00172653">
        <w:rPr>
          <w:rFonts w:ascii="Times New Roman" w:hAnsi="Times New Roman" w:cs="Times New Roman"/>
          <w:color w:val="000000" w:themeColor="text1"/>
          <w:sz w:val="28"/>
          <w:szCs w:val="28"/>
        </w:rPr>
        <w:t xml:space="preserve">Локальный (объектный) уровень мониторинга предназначен для оценки и прогнозирования технического состояния и надежности оборудования опасных технических объектов. Он осуществляется посредством мониторинга состояния этого оборудования и получения значений вероятности (или частоты) возникновения инцидентов и аварий, причинно-следственного комплекса формирования инцидентов и аварий, данных о качественном и количественном составе опасных утечек, </w:t>
      </w:r>
      <w:r w:rsidRPr="00172653">
        <w:rPr>
          <w:rFonts w:ascii="Times New Roman" w:hAnsi="Times New Roman" w:cs="Times New Roman"/>
          <w:color w:val="000000" w:themeColor="text1"/>
          <w:sz w:val="28"/>
          <w:szCs w:val="28"/>
        </w:rPr>
        <w:lastRenderedPageBreak/>
        <w:t>неорганизованных выбросов и других экологических, экономических и социальных последствиях.</w:t>
      </w:r>
    </w:p>
    <w:p w:rsidR="001C2DE1" w:rsidRPr="00172653" w:rsidRDefault="001C2DE1" w:rsidP="001C2DE1">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172653">
        <w:rPr>
          <w:rFonts w:ascii="Times New Roman" w:eastAsia="Times New Roman" w:hAnsi="Times New Roman" w:cs="Times New Roman"/>
          <w:color w:val="000000" w:themeColor="text1"/>
          <w:sz w:val="28"/>
          <w:szCs w:val="28"/>
          <w:lang w:eastAsia="ru-RU"/>
        </w:rPr>
        <w:t>Производственный уровень мониторинга предназначен для оценки и сравнения технической безопасности (уровня риска) отдельных технических объектов и территориальных производственных подсистем объектов (месторождение, трубопровод и т. п.), а также КГК в целом.</w:t>
      </w:r>
    </w:p>
    <w:p w:rsidR="001C2DE1" w:rsidRPr="00172653" w:rsidRDefault="001C2DE1" w:rsidP="001C2DE1">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172653">
        <w:rPr>
          <w:rFonts w:ascii="Times New Roman" w:eastAsia="Times New Roman" w:hAnsi="Times New Roman" w:cs="Times New Roman"/>
          <w:color w:val="000000" w:themeColor="text1"/>
          <w:sz w:val="28"/>
          <w:szCs w:val="28"/>
          <w:lang w:eastAsia="ru-RU"/>
        </w:rPr>
        <w:t>Основные задачи субрегионального уровня:</w:t>
      </w:r>
    </w:p>
    <w:p w:rsidR="001C2DE1" w:rsidRPr="00172653" w:rsidRDefault="001C2DE1" w:rsidP="001C2DE1">
      <w:pPr>
        <w:numPr>
          <w:ilvl w:val="0"/>
          <w:numId w:val="8"/>
        </w:numPr>
        <w:spacing w:after="0" w:line="360" w:lineRule="auto"/>
        <w:ind w:left="0" w:firstLine="680"/>
        <w:jc w:val="both"/>
        <w:rPr>
          <w:rFonts w:ascii="Times New Roman" w:eastAsia="Times New Roman" w:hAnsi="Times New Roman" w:cs="Times New Roman"/>
          <w:color w:val="000000" w:themeColor="text1"/>
          <w:sz w:val="28"/>
          <w:szCs w:val="28"/>
          <w:lang w:eastAsia="ru-RU"/>
        </w:rPr>
      </w:pPr>
      <w:r w:rsidRPr="00172653">
        <w:rPr>
          <w:rFonts w:ascii="Times New Roman" w:eastAsia="Times New Roman" w:hAnsi="Times New Roman" w:cs="Times New Roman"/>
          <w:color w:val="000000" w:themeColor="text1"/>
          <w:sz w:val="28"/>
          <w:szCs w:val="28"/>
          <w:lang w:eastAsia="ru-RU"/>
        </w:rPr>
        <w:t>получение, накопление и систематизация данных о состоянии опасных объектов КГК;</w:t>
      </w:r>
    </w:p>
    <w:p w:rsidR="001C2DE1" w:rsidRPr="00172653" w:rsidRDefault="001C2DE1" w:rsidP="001C2DE1">
      <w:pPr>
        <w:numPr>
          <w:ilvl w:val="0"/>
          <w:numId w:val="8"/>
        </w:numPr>
        <w:spacing w:after="0" w:line="360" w:lineRule="auto"/>
        <w:ind w:left="0" w:firstLine="680"/>
        <w:jc w:val="both"/>
        <w:rPr>
          <w:rFonts w:ascii="Times New Roman" w:eastAsia="Times New Roman" w:hAnsi="Times New Roman" w:cs="Times New Roman"/>
          <w:color w:val="000000" w:themeColor="text1"/>
          <w:sz w:val="28"/>
          <w:szCs w:val="28"/>
          <w:lang w:eastAsia="ru-RU"/>
        </w:rPr>
      </w:pPr>
      <w:r w:rsidRPr="00172653">
        <w:rPr>
          <w:rFonts w:ascii="Times New Roman" w:eastAsia="Times New Roman" w:hAnsi="Times New Roman" w:cs="Times New Roman"/>
          <w:color w:val="000000" w:themeColor="text1"/>
          <w:sz w:val="28"/>
          <w:szCs w:val="28"/>
          <w:lang w:eastAsia="ru-RU"/>
        </w:rPr>
        <w:t>информационное обеспечение долгосрочного и оперативного прогнозирования технической безопасности КГК, в том числе при возникновении чрезвычайных ситуаций;</w:t>
      </w:r>
    </w:p>
    <w:p w:rsidR="001C2DE1" w:rsidRPr="00172653" w:rsidRDefault="001C2DE1" w:rsidP="001C2DE1">
      <w:pPr>
        <w:numPr>
          <w:ilvl w:val="0"/>
          <w:numId w:val="8"/>
        </w:numPr>
        <w:spacing w:after="0" w:line="360" w:lineRule="auto"/>
        <w:ind w:left="0" w:firstLine="680"/>
        <w:jc w:val="both"/>
        <w:rPr>
          <w:rFonts w:ascii="Times New Roman" w:eastAsia="Times New Roman" w:hAnsi="Times New Roman" w:cs="Times New Roman"/>
          <w:color w:val="000000" w:themeColor="text1"/>
          <w:sz w:val="28"/>
          <w:szCs w:val="28"/>
          <w:lang w:eastAsia="ru-RU"/>
        </w:rPr>
      </w:pPr>
      <w:r w:rsidRPr="00172653">
        <w:rPr>
          <w:rFonts w:ascii="Times New Roman" w:eastAsia="Times New Roman" w:hAnsi="Times New Roman" w:cs="Times New Roman"/>
          <w:color w:val="000000" w:themeColor="text1"/>
          <w:sz w:val="28"/>
          <w:szCs w:val="28"/>
          <w:lang w:eastAsia="ru-RU"/>
        </w:rPr>
        <w:t>обеспечения эффективного информационного сопряжения с другими подсистемами ПЭМ КГК;</w:t>
      </w:r>
    </w:p>
    <w:p w:rsidR="001C2DE1" w:rsidRPr="00172653" w:rsidRDefault="001C2DE1" w:rsidP="001C2DE1">
      <w:pPr>
        <w:numPr>
          <w:ilvl w:val="0"/>
          <w:numId w:val="8"/>
        </w:numPr>
        <w:spacing w:after="0" w:line="360" w:lineRule="auto"/>
        <w:ind w:left="0" w:firstLine="680"/>
        <w:jc w:val="both"/>
        <w:rPr>
          <w:rFonts w:ascii="Times New Roman" w:eastAsia="Times New Roman" w:hAnsi="Times New Roman" w:cs="Times New Roman"/>
          <w:color w:val="000000" w:themeColor="text1"/>
          <w:sz w:val="28"/>
          <w:szCs w:val="28"/>
          <w:lang w:eastAsia="ru-RU"/>
        </w:rPr>
      </w:pPr>
      <w:r w:rsidRPr="00172653">
        <w:rPr>
          <w:rFonts w:ascii="Times New Roman" w:eastAsia="Times New Roman" w:hAnsi="Times New Roman" w:cs="Times New Roman"/>
          <w:color w:val="000000" w:themeColor="text1"/>
          <w:sz w:val="28"/>
          <w:szCs w:val="28"/>
          <w:lang w:eastAsia="ru-RU"/>
        </w:rPr>
        <w:t>информационное обеспечение управления технической и экологической безопасностью КГК.</w:t>
      </w:r>
    </w:p>
    <w:p w:rsidR="001C2DE1" w:rsidRPr="00172653" w:rsidRDefault="001C2DE1" w:rsidP="001C2DE1">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172653">
        <w:rPr>
          <w:rFonts w:ascii="Times New Roman" w:eastAsia="Times New Roman" w:hAnsi="Times New Roman" w:cs="Times New Roman"/>
          <w:color w:val="000000" w:themeColor="text1"/>
          <w:sz w:val="28"/>
          <w:szCs w:val="28"/>
          <w:lang w:eastAsia="ru-RU"/>
        </w:rPr>
        <w:t>Сеть режимных наблюдений должна соответствовать технологической схеме объектов КГК и обеспечивать контроль технической безопасности для следующих групп производственных объектов:</w:t>
      </w:r>
    </w:p>
    <w:p w:rsidR="001C2DE1" w:rsidRPr="00172653" w:rsidRDefault="001C2DE1" w:rsidP="001C2DE1">
      <w:pPr>
        <w:numPr>
          <w:ilvl w:val="0"/>
          <w:numId w:val="7"/>
        </w:numPr>
        <w:spacing w:after="0" w:line="360" w:lineRule="auto"/>
        <w:ind w:left="0" w:firstLine="680"/>
        <w:jc w:val="both"/>
        <w:rPr>
          <w:rFonts w:ascii="Times New Roman" w:eastAsia="Times New Roman" w:hAnsi="Times New Roman" w:cs="Times New Roman"/>
          <w:color w:val="000000" w:themeColor="text1"/>
          <w:sz w:val="28"/>
          <w:szCs w:val="28"/>
          <w:lang w:eastAsia="ru-RU"/>
        </w:rPr>
      </w:pPr>
      <w:r w:rsidRPr="00172653">
        <w:rPr>
          <w:rFonts w:ascii="Times New Roman" w:eastAsia="Times New Roman" w:hAnsi="Times New Roman" w:cs="Times New Roman"/>
          <w:color w:val="000000" w:themeColor="text1"/>
          <w:sz w:val="28"/>
          <w:szCs w:val="28"/>
          <w:lang w:eastAsia="ru-RU"/>
        </w:rPr>
        <w:t xml:space="preserve">системы жизнеобеспечения - связь, </w:t>
      </w:r>
      <w:proofErr w:type="spellStart"/>
      <w:r w:rsidRPr="00172653">
        <w:rPr>
          <w:rFonts w:ascii="Times New Roman" w:eastAsia="Times New Roman" w:hAnsi="Times New Roman" w:cs="Times New Roman"/>
          <w:color w:val="000000" w:themeColor="text1"/>
          <w:sz w:val="28"/>
          <w:szCs w:val="28"/>
          <w:lang w:eastAsia="ru-RU"/>
        </w:rPr>
        <w:t>энерго</w:t>
      </w:r>
      <w:proofErr w:type="spellEnd"/>
      <w:r w:rsidRPr="00172653">
        <w:rPr>
          <w:rFonts w:ascii="Times New Roman" w:eastAsia="Times New Roman" w:hAnsi="Times New Roman" w:cs="Times New Roman"/>
          <w:color w:val="000000" w:themeColor="text1"/>
          <w:sz w:val="28"/>
          <w:szCs w:val="28"/>
          <w:lang w:eastAsia="ru-RU"/>
        </w:rPr>
        <w:t>- и теплоснабжение, водоснабжение, защитные сооружения, системы защиты и др.;</w:t>
      </w:r>
    </w:p>
    <w:p w:rsidR="001C2DE1" w:rsidRPr="00172653" w:rsidRDefault="001C2DE1" w:rsidP="001C2DE1">
      <w:pPr>
        <w:numPr>
          <w:ilvl w:val="0"/>
          <w:numId w:val="7"/>
        </w:numPr>
        <w:spacing w:after="0" w:line="360" w:lineRule="auto"/>
        <w:ind w:left="0" w:firstLine="680"/>
        <w:jc w:val="both"/>
        <w:rPr>
          <w:rFonts w:ascii="Times New Roman" w:eastAsia="Times New Roman" w:hAnsi="Times New Roman" w:cs="Times New Roman"/>
          <w:color w:val="000000" w:themeColor="text1"/>
          <w:sz w:val="28"/>
          <w:szCs w:val="28"/>
          <w:lang w:eastAsia="ru-RU"/>
        </w:rPr>
      </w:pPr>
      <w:r w:rsidRPr="00172653">
        <w:rPr>
          <w:rFonts w:ascii="Times New Roman" w:eastAsia="Times New Roman" w:hAnsi="Times New Roman" w:cs="Times New Roman"/>
          <w:color w:val="000000" w:themeColor="text1"/>
          <w:sz w:val="28"/>
          <w:szCs w:val="28"/>
          <w:lang w:eastAsia="ru-RU"/>
        </w:rPr>
        <w:t>промышленные системы - крупные блоки (ЗПК, КГКМ и др.);</w:t>
      </w:r>
    </w:p>
    <w:p w:rsidR="001C2DE1" w:rsidRPr="00172653" w:rsidRDefault="001C2DE1" w:rsidP="001C2DE1">
      <w:pPr>
        <w:numPr>
          <w:ilvl w:val="0"/>
          <w:numId w:val="7"/>
        </w:numPr>
        <w:spacing w:after="0" w:line="360" w:lineRule="auto"/>
        <w:ind w:left="0" w:firstLine="680"/>
        <w:jc w:val="both"/>
        <w:rPr>
          <w:rFonts w:ascii="Times New Roman" w:eastAsia="Times New Roman" w:hAnsi="Times New Roman" w:cs="Times New Roman"/>
          <w:color w:val="000000" w:themeColor="text1"/>
          <w:sz w:val="28"/>
          <w:szCs w:val="28"/>
          <w:lang w:eastAsia="ru-RU"/>
        </w:rPr>
      </w:pPr>
      <w:r w:rsidRPr="00172653">
        <w:rPr>
          <w:rFonts w:ascii="Times New Roman" w:eastAsia="Times New Roman" w:hAnsi="Times New Roman" w:cs="Times New Roman"/>
          <w:color w:val="000000" w:themeColor="text1"/>
          <w:sz w:val="28"/>
          <w:szCs w:val="28"/>
          <w:lang w:eastAsia="ru-RU"/>
        </w:rPr>
        <w:t>технические системы - объекты производственного и вспомогательного назначения, площадные и линейные сооружения, инженерные коммуникации и др.;</w:t>
      </w:r>
    </w:p>
    <w:p w:rsidR="001C2DE1" w:rsidRPr="00172653" w:rsidRDefault="001C2DE1" w:rsidP="001C2DE1">
      <w:pPr>
        <w:numPr>
          <w:ilvl w:val="0"/>
          <w:numId w:val="7"/>
        </w:numPr>
        <w:spacing w:after="0" w:line="360" w:lineRule="auto"/>
        <w:ind w:left="0" w:firstLine="680"/>
        <w:jc w:val="both"/>
        <w:rPr>
          <w:rFonts w:ascii="Times New Roman" w:eastAsia="Times New Roman" w:hAnsi="Times New Roman" w:cs="Times New Roman"/>
          <w:color w:val="000000" w:themeColor="text1"/>
          <w:sz w:val="28"/>
          <w:szCs w:val="28"/>
          <w:lang w:eastAsia="ru-RU"/>
        </w:rPr>
      </w:pPr>
      <w:r w:rsidRPr="00172653">
        <w:rPr>
          <w:rFonts w:ascii="Times New Roman" w:eastAsia="Times New Roman" w:hAnsi="Times New Roman" w:cs="Times New Roman"/>
          <w:color w:val="000000" w:themeColor="text1"/>
          <w:sz w:val="28"/>
          <w:szCs w:val="28"/>
          <w:lang w:eastAsia="ru-RU"/>
        </w:rPr>
        <w:t>механические системы - энергетическое, буровое, подъемно-транспортное, насосно-компрессорное, емкостное оборудование, технологические трубопроводы и др.;</w:t>
      </w:r>
    </w:p>
    <w:p w:rsidR="001C2DE1" w:rsidRPr="00172653" w:rsidRDefault="001C2DE1" w:rsidP="001C2DE1">
      <w:pPr>
        <w:numPr>
          <w:ilvl w:val="0"/>
          <w:numId w:val="7"/>
        </w:numPr>
        <w:spacing w:after="0" w:line="360" w:lineRule="auto"/>
        <w:ind w:left="0" w:firstLine="680"/>
        <w:jc w:val="both"/>
        <w:rPr>
          <w:rFonts w:ascii="Times New Roman" w:eastAsia="Times New Roman" w:hAnsi="Times New Roman" w:cs="Times New Roman"/>
          <w:color w:val="000000" w:themeColor="text1"/>
          <w:sz w:val="28"/>
          <w:szCs w:val="28"/>
          <w:lang w:eastAsia="ru-RU"/>
        </w:rPr>
      </w:pPr>
      <w:r w:rsidRPr="00172653">
        <w:rPr>
          <w:rFonts w:ascii="Times New Roman" w:eastAsia="Times New Roman" w:hAnsi="Times New Roman" w:cs="Times New Roman"/>
          <w:color w:val="000000" w:themeColor="text1"/>
          <w:sz w:val="28"/>
          <w:szCs w:val="28"/>
          <w:lang w:eastAsia="ru-RU"/>
        </w:rPr>
        <w:t>отдельные технические объекты - компрессор, насос, емкость, участок трубопровода и др.</w:t>
      </w:r>
    </w:p>
    <w:p w:rsidR="001C2DE1" w:rsidRPr="00172653" w:rsidRDefault="001C2DE1" w:rsidP="001C2DE1">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172653">
        <w:rPr>
          <w:rFonts w:ascii="Times New Roman" w:eastAsia="Times New Roman" w:hAnsi="Times New Roman" w:cs="Times New Roman"/>
          <w:color w:val="000000" w:themeColor="text1"/>
          <w:sz w:val="28"/>
          <w:szCs w:val="28"/>
          <w:lang w:eastAsia="ru-RU"/>
        </w:rPr>
        <w:lastRenderedPageBreak/>
        <w:t>Система ПЭМ КГК должна включать контроль состояния основных компонентов окружающей среды (природа, социально-хозяйственная сфера) и воздействующих на нее производственных объектов на всех этапах освоения и развития КГК (рис. 2.2.2).</w:t>
      </w:r>
    </w:p>
    <w:p w:rsidR="001C2DE1" w:rsidRPr="00172653" w:rsidRDefault="001C2DE1" w:rsidP="001C2DE1">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172653">
        <w:rPr>
          <w:rFonts w:ascii="Times New Roman" w:eastAsia="Times New Roman" w:hAnsi="Times New Roman" w:cs="Times New Roman"/>
          <w:color w:val="000000" w:themeColor="text1"/>
          <w:sz w:val="28"/>
          <w:szCs w:val="28"/>
          <w:lang w:eastAsia="ru-RU"/>
        </w:rPr>
        <w:t>Соответственно система ПЭМ КГК должна накапливать, систематизировать и анализировать информацию:</w:t>
      </w:r>
    </w:p>
    <w:p w:rsidR="001C2DE1" w:rsidRPr="00172653" w:rsidRDefault="001C2DE1" w:rsidP="001C2DE1">
      <w:pPr>
        <w:numPr>
          <w:ilvl w:val="0"/>
          <w:numId w:val="6"/>
        </w:numPr>
        <w:spacing w:after="0" w:line="360" w:lineRule="auto"/>
        <w:ind w:left="0" w:firstLine="680"/>
        <w:jc w:val="both"/>
        <w:rPr>
          <w:rFonts w:ascii="Times New Roman" w:eastAsia="Times New Roman" w:hAnsi="Times New Roman" w:cs="Times New Roman"/>
          <w:color w:val="000000" w:themeColor="text1"/>
          <w:sz w:val="28"/>
          <w:szCs w:val="28"/>
          <w:lang w:eastAsia="ru-RU"/>
        </w:rPr>
      </w:pPr>
      <w:r w:rsidRPr="00172653">
        <w:rPr>
          <w:rFonts w:ascii="Times New Roman" w:eastAsia="Times New Roman" w:hAnsi="Times New Roman" w:cs="Times New Roman"/>
          <w:color w:val="000000" w:themeColor="text1"/>
          <w:sz w:val="28"/>
          <w:szCs w:val="28"/>
          <w:lang w:eastAsia="ru-RU"/>
        </w:rPr>
        <w:t>о состоянии окружающей среды, об источниках и факторах воздействия;</w:t>
      </w:r>
    </w:p>
    <w:p w:rsidR="001C2DE1" w:rsidRPr="00172653" w:rsidRDefault="001C2DE1" w:rsidP="001C2DE1">
      <w:pPr>
        <w:numPr>
          <w:ilvl w:val="0"/>
          <w:numId w:val="6"/>
        </w:numPr>
        <w:spacing w:after="0" w:line="360" w:lineRule="auto"/>
        <w:ind w:left="0" w:firstLine="680"/>
        <w:jc w:val="both"/>
        <w:rPr>
          <w:rFonts w:ascii="Times New Roman" w:eastAsia="Times New Roman" w:hAnsi="Times New Roman" w:cs="Times New Roman"/>
          <w:color w:val="000000" w:themeColor="text1"/>
          <w:sz w:val="28"/>
          <w:szCs w:val="28"/>
          <w:lang w:eastAsia="ru-RU"/>
        </w:rPr>
      </w:pPr>
      <w:r w:rsidRPr="00172653">
        <w:rPr>
          <w:rFonts w:ascii="Times New Roman" w:eastAsia="Times New Roman" w:hAnsi="Times New Roman" w:cs="Times New Roman"/>
          <w:color w:val="000000" w:themeColor="text1"/>
          <w:sz w:val="28"/>
          <w:szCs w:val="28"/>
          <w:lang w:eastAsia="ru-RU"/>
        </w:rPr>
        <w:t>о причинах наблюдаемых и прогнозируемых изменений состояния ОС и технических объектов;</w:t>
      </w:r>
    </w:p>
    <w:p w:rsidR="001C2DE1" w:rsidRPr="000F7626" w:rsidRDefault="001C2DE1" w:rsidP="001C2DE1">
      <w:pPr>
        <w:numPr>
          <w:ilvl w:val="0"/>
          <w:numId w:val="6"/>
        </w:numPr>
        <w:spacing w:after="0" w:line="360" w:lineRule="auto"/>
        <w:ind w:left="0" w:firstLine="680"/>
        <w:jc w:val="both"/>
        <w:rPr>
          <w:rFonts w:ascii="Times New Roman" w:eastAsia="Times New Roman" w:hAnsi="Times New Roman" w:cs="Times New Roman"/>
          <w:color w:val="000000" w:themeColor="text1"/>
          <w:sz w:val="28"/>
          <w:szCs w:val="28"/>
          <w:lang w:eastAsia="ru-RU"/>
        </w:rPr>
      </w:pPr>
      <w:r w:rsidRPr="00172653">
        <w:rPr>
          <w:rFonts w:ascii="Times New Roman" w:eastAsia="Times New Roman" w:hAnsi="Times New Roman" w:cs="Times New Roman"/>
          <w:color w:val="000000" w:themeColor="text1"/>
          <w:sz w:val="28"/>
          <w:szCs w:val="28"/>
          <w:lang w:eastAsia="ru-RU"/>
        </w:rPr>
        <w:t>о допустимости изменений и нагрузок на ОС и ее элементы (компоненты, экосистемы).</w:t>
      </w:r>
    </w:p>
    <w:p w:rsidR="001C2DE1" w:rsidRDefault="001C2DE1" w:rsidP="001C2DE1">
      <w:pPr>
        <w:pStyle w:val="2"/>
        <w:jc w:val="center"/>
        <w:rPr>
          <w:rFonts w:ascii="Times New Roman" w:hAnsi="Times New Roman" w:cs="Times New Roman"/>
          <w:color w:val="000000" w:themeColor="text1"/>
          <w:sz w:val="28"/>
          <w:szCs w:val="28"/>
          <w:shd w:val="clear" w:color="auto" w:fill="FFFFFF"/>
        </w:rPr>
      </w:pPr>
      <w:bookmarkStart w:id="12" w:name="_Toc165396834"/>
      <w:r w:rsidRPr="00172653">
        <w:rPr>
          <w:rFonts w:ascii="Times New Roman" w:hAnsi="Times New Roman" w:cs="Times New Roman"/>
          <w:color w:val="000000" w:themeColor="text1"/>
          <w:sz w:val="28"/>
          <w:szCs w:val="28"/>
          <w:shd w:val="clear" w:color="auto" w:fill="FFFFFF"/>
        </w:rPr>
        <w:t>2.3 Формирование сети режимных наблюдений</w:t>
      </w:r>
      <w:bookmarkEnd w:id="12"/>
    </w:p>
    <w:p w:rsidR="001C2DE1" w:rsidRPr="0021691C" w:rsidRDefault="001C2DE1" w:rsidP="001C2DE1">
      <w:pPr>
        <w:spacing w:after="0" w:line="360" w:lineRule="auto"/>
        <w:ind w:firstLine="709"/>
        <w:jc w:val="both"/>
      </w:pPr>
    </w:p>
    <w:p w:rsidR="001C2DE1" w:rsidRPr="004341C0" w:rsidRDefault="001C2DE1" w:rsidP="001C2DE1">
      <w:pPr>
        <w:pStyle w:val="a3"/>
        <w:spacing w:before="0" w:beforeAutospacing="0" w:after="0" w:afterAutospacing="0" w:line="360" w:lineRule="auto"/>
        <w:ind w:firstLine="709"/>
        <w:jc w:val="both"/>
        <w:rPr>
          <w:color w:val="000000" w:themeColor="text1"/>
          <w:sz w:val="28"/>
          <w:szCs w:val="28"/>
        </w:rPr>
      </w:pPr>
      <w:r w:rsidRPr="004341C0">
        <w:rPr>
          <w:color w:val="000000" w:themeColor="text1"/>
          <w:sz w:val="28"/>
          <w:szCs w:val="28"/>
        </w:rPr>
        <w:t>Создание сети наблюдений и формулирование принципов проведения мониторинга - важный этап мониторинга, на котором определяются основные структурные единицы сети наблюдений, в том числе региональные и локальные, и их задачи с учетом поставленных целей и имеющегося опыта функционирования системы мониторинга.</w:t>
      </w:r>
    </w:p>
    <w:p w:rsidR="001C2DE1" w:rsidRPr="004341C0" w:rsidRDefault="001C2DE1" w:rsidP="001C2DE1">
      <w:pPr>
        <w:pStyle w:val="a3"/>
        <w:spacing w:before="0" w:beforeAutospacing="0" w:after="0" w:afterAutospacing="0" w:line="360" w:lineRule="auto"/>
        <w:ind w:firstLine="709"/>
        <w:jc w:val="both"/>
        <w:rPr>
          <w:color w:val="000000" w:themeColor="text1"/>
          <w:sz w:val="28"/>
          <w:szCs w:val="28"/>
        </w:rPr>
      </w:pPr>
      <w:r w:rsidRPr="004341C0">
        <w:rPr>
          <w:color w:val="000000" w:themeColor="text1"/>
          <w:sz w:val="28"/>
          <w:szCs w:val="28"/>
        </w:rPr>
        <w:t>При проектировании сети пунктов наблюдений должны быть приняты меры по обеспечению оптимального соотношения между типами наблюдательной сети.</w:t>
      </w:r>
    </w:p>
    <w:p w:rsidR="001C2DE1" w:rsidRPr="004341C0" w:rsidRDefault="001C2DE1" w:rsidP="001C2DE1">
      <w:pPr>
        <w:pStyle w:val="a3"/>
        <w:spacing w:before="0" w:beforeAutospacing="0" w:after="0" w:afterAutospacing="0" w:line="360" w:lineRule="auto"/>
        <w:ind w:firstLine="709"/>
        <w:jc w:val="both"/>
        <w:rPr>
          <w:color w:val="000000" w:themeColor="text1"/>
          <w:sz w:val="28"/>
          <w:szCs w:val="28"/>
        </w:rPr>
      </w:pPr>
      <w:r w:rsidRPr="004341C0">
        <w:rPr>
          <w:color w:val="000000" w:themeColor="text1"/>
          <w:sz w:val="28"/>
          <w:szCs w:val="28"/>
        </w:rPr>
        <w:t>Наблюдения можно разделить на следующие виды</w:t>
      </w:r>
    </w:p>
    <w:p w:rsidR="001C2DE1" w:rsidRPr="004341C0" w:rsidRDefault="001C2DE1" w:rsidP="001C2DE1">
      <w:pPr>
        <w:pStyle w:val="a3"/>
        <w:numPr>
          <w:ilvl w:val="0"/>
          <w:numId w:val="21"/>
        </w:numPr>
        <w:spacing w:before="0" w:beforeAutospacing="0" w:after="0" w:afterAutospacing="0" w:line="360" w:lineRule="auto"/>
        <w:ind w:left="0" w:firstLine="680"/>
        <w:jc w:val="both"/>
        <w:rPr>
          <w:color w:val="000000" w:themeColor="text1"/>
          <w:sz w:val="28"/>
          <w:szCs w:val="28"/>
        </w:rPr>
      </w:pPr>
      <w:r w:rsidRPr="004341C0">
        <w:rPr>
          <w:color w:val="000000" w:themeColor="text1"/>
          <w:sz w:val="28"/>
          <w:szCs w:val="28"/>
        </w:rPr>
        <w:t xml:space="preserve"> </w:t>
      </w:r>
      <w:proofErr w:type="gramStart"/>
      <w:r w:rsidRPr="004341C0">
        <w:rPr>
          <w:color w:val="000000" w:themeColor="text1"/>
          <w:sz w:val="28"/>
          <w:szCs w:val="28"/>
        </w:rPr>
        <w:t>Стационарные</w:t>
      </w:r>
      <w:proofErr w:type="gramEnd"/>
      <w:r w:rsidRPr="004341C0">
        <w:rPr>
          <w:color w:val="000000" w:themeColor="text1"/>
          <w:sz w:val="28"/>
          <w:szCs w:val="28"/>
        </w:rPr>
        <w:t xml:space="preserve"> - проводятся на действующих пунктах в течение длительного периода времени по определенной и относительно мало изменяющейся программе;</w:t>
      </w:r>
    </w:p>
    <w:p w:rsidR="001C2DE1" w:rsidRPr="004341C0" w:rsidRDefault="001C2DE1" w:rsidP="001C2DE1">
      <w:pPr>
        <w:pStyle w:val="a3"/>
        <w:numPr>
          <w:ilvl w:val="0"/>
          <w:numId w:val="21"/>
        </w:numPr>
        <w:spacing w:before="0" w:beforeAutospacing="0" w:after="0" w:afterAutospacing="0" w:line="360" w:lineRule="auto"/>
        <w:ind w:left="0" w:firstLine="680"/>
        <w:jc w:val="both"/>
        <w:rPr>
          <w:color w:val="000000" w:themeColor="text1"/>
          <w:sz w:val="28"/>
          <w:szCs w:val="28"/>
        </w:rPr>
      </w:pPr>
      <w:r w:rsidRPr="004341C0">
        <w:rPr>
          <w:color w:val="000000" w:themeColor="text1"/>
          <w:sz w:val="28"/>
          <w:szCs w:val="28"/>
        </w:rPr>
        <w:t>Краткосрочные пространственные исследования для выявления пространственных аспектов загрязнения;</w:t>
      </w:r>
    </w:p>
    <w:p w:rsidR="001C2DE1" w:rsidRPr="004341C0" w:rsidRDefault="001C2DE1" w:rsidP="001C2DE1">
      <w:pPr>
        <w:pStyle w:val="a3"/>
        <w:numPr>
          <w:ilvl w:val="0"/>
          <w:numId w:val="21"/>
        </w:numPr>
        <w:spacing w:before="0" w:beforeAutospacing="0" w:after="0" w:afterAutospacing="0" w:line="360" w:lineRule="auto"/>
        <w:ind w:left="0" w:firstLine="680"/>
        <w:jc w:val="both"/>
        <w:rPr>
          <w:color w:val="000000" w:themeColor="text1"/>
          <w:sz w:val="28"/>
          <w:szCs w:val="28"/>
        </w:rPr>
      </w:pPr>
      <w:r w:rsidRPr="004341C0">
        <w:rPr>
          <w:color w:val="000000" w:themeColor="text1"/>
          <w:sz w:val="28"/>
          <w:szCs w:val="28"/>
        </w:rPr>
        <w:t xml:space="preserve">Интенсивные локализованные наблюдения в местах с наибольшим потенциалом и риском загрязнения и других неблагоприятных </w:t>
      </w:r>
      <w:r w:rsidRPr="004341C0">
        <w:rPr>
          <w:color w:val="000000" w:themeColor="text1"/>
          <w:sz w:val="28"/>
          <w:szCs w:val="28"/>
        </w:rPr>
        <w:lastRenderedPageBreak/>
        <w:t>последствий воздействия. Также необходимо определить наличие и масштаб автоматизации, дистанционного зондирования и других подсистем мониторинга.</w:t>
      </w:r>
    </w:p>
    <w:p w:rsidR="001C2DE1" w:rsidRPr="005D11CA" w:rsidRDefault="001C2DE1" w:rsidP="001C2DE1">
      <w:pPr>
        <w:pStyle w:val="a3"/>
        <w:spacing w:before="0" w:beforeAutospacing="0" w:after="0" w:afterAutospacing="0" w:line="360" w:lineRule="auto"/>
        <w:ind w:firstLine="709"/>
        <w:jc w:val="both"/>
        <w:rPr>
          <w:color w:val="000000" w:themeColor="text1"/>
          <w:sz w:val="28"/>
          <w:szCs w:val="28"/>
        </w:rPr>
      </w:pPr>
      <w:r w:rsidRPr="004341C0">
        <w:rPr>
          <w:color w:val="000000" w:themeColor="text1"/>
          <w:sz w:val="28"/>
          <w:szCs w:val="28"/>
        </w:rPr>
        <w:t>Пространственные аспекты мониторинга (в том числе выбор мест расположения контрольных точек) определяются значимостью и состоянием объекта, экологической обстановкой, промышленной и социально-экономической инфраструктурой, предусмотренной проектом, а также зонированием территории (зона влияния источника воздействия, вне зоны влияния источника воздействия - фон). Учет географических условий, специфических региональных и местных факторов, их взаимного влияния и взаимодействия особенно важен для обоснования сети мониторинга.</w:t>
      </w:r>
      <w:r w:rsidRPr="005D11CA">
        <w:rPr>
          <w:color w:val="000000" w:themeColor="text1"/>
          <w:sz w:val="28"/>
          <w:szCs w:val="28"/>
        </w:rPr>
        <w:t xml:space="preserve">[8,278 </w:t>
      </w:r>
      <w:r>
        <w:rPr>
          <w:color w:val="000000" w:themeColor="text1"/>
          <w:sz w:val="28"/>
          <w:szCs w:val="28"/>
          <w:lang w:val="en-US"/>
        </w:rPr>
        <w:t>c</w:t>
      </w:r>
      <w:r w:rsidRPr="005D11CA">
        <w:rPr>
          <w:color w:val="000000" w:themeColor="text1"/>
          <w:sz w:val="28"/>
          <w:szCs w:val="28"/>
        </w:rPr>
        <w:t>.]</w:t>
      </w:r>
    </w:p>
    <w:p w:rsidR="001C2DE1" w:rsidRPr="004341C0" w:rsidRDefault="001C2DE1" w:rsidP="001C2DE1">
      <w:pPr>
        <w:pStyle w:val="a3"/>
        <w:spacing w:before="0" w:beforeAutospacing="0" w:after="0" w:afterAutospacing="0" w:line="360" w:lineRule="auto"/>
        <w:ind w:firstLine="709"/>
        <w:jc w:val="both"/>
        <w:rPr>
          <w:color w:val="000000" w:themeColor="text1"/>
          <w:sz w:val="28"/>
          <w:szCs w:val="28"/>
        </w:rPr>
      </w:pPr>
      <w:r w:rsidRPr="004341C0">
        <w:rPr>
          <w:color w:val="000000" w:themeColor="text1"/>
          <w:sz w:val="28"/>
          <w:szCs w:val="28"/>
        </w:rPr>
        <w:t>С учетом этого для создания пространственной структуры сети экологического мониторинга была принята следующая схема. Все точки наблюдения и маршруты должны быть согласованы с производственными объектами КГК. Экологический мониторинг осуществляется в следующих зонах: рабочая зона, промышленная зона, санитарно-защитная зона, буферная зона и фоновая зона.</w:t>
      </w:r>
    </w:p>
    <w:p w:rsidR="001C2DE1" w:rsidRPr="004341C0" w:rsidRDefault="001C2DE1" w:rsidP="001C2DE1">
      <w:pPr>
        <w:pStyle w:val="a3"/>
        <w:spacing w:before="0" w:beforeAutospacing="0" w:after="0" w:afterAutospacing="0" w:line="360" w:lineRule="auto"/>
        <w:ind w:firstLine="709"/>
        <w:jc w:val="both"/>
        <w:rPr>
          <w:color w:val="000000" w:themeColor="text1"/>
          <w:sz w:val="28"/>
          <w:szCs w:val="28"/>
        </w:rPr>
      </w:pPr>
      <w:r w:rsidRPr="004341C0">
        <w:rPr>
          <w:color w:val="000000" w:themeColor="text1"/>
          <w:sz w:val="28"/>
          <w:szCs w:val="28"/>
        </w:rPr>
        <w:t>Расположение точек наблюдения учитывает взаимное расположение зоны природопользования нефтяного комплекса и зоны охраны и сохранения природных и социально-экономических объектов в зоне влияния комплекса.</w:t>
      </w:r>
    </w:p>
    <w:p w:rsidR="001C2DE1" w:rsidRDefault="001C2DE1" w:rsidP="001C2DE1">
      <w:pPr>
        <w:pStyle w:val="a3"/>
        <w:spacing w:before="0" w:beforeAutospacing="0" w:after="0" w:afterAutospacing="0" w:line="360" w:lineRule="auto"/>
        <w:ind w:firstLine="709"/>
        <w:jc w:val="both"/>
        <w:rPr>
          <w:color w:val="000000" w:themeColor="text1"/>
          <w:sz w:val="28"/>
          <w:szCs w:val="28"/>
        </w:rPr>
      </w:pPr>
      <w:r w:rsidRPr="004341C0">
        <w:rPr>
          <w:color w:val="000000" w:themeColor="text1"/>
          <w:sz w:val="28"/>
          <w:szCs w:val="28"/>
        </w:rPr>
        <w:t xml:space="preserve">Точки наблюдения привязываются как в топографической координатной сети, так и в системе землеустройства. Для определения требований к получаемой информации о качестве окружающей </w:t>
      </w:r>
      <w:proofErr w:type="gramStart"/>
      <w:r w:rsidRPr="004341C0">
        <w:rPr>
          <w:color w:val="000000" w:themeColor="text1"/>
          <w:sz w:val="28"/>
          <w:szCs w:val="28"/>
        </w:rPr>
        <w:t>среды</w:t>
      </w:r>
      <w:proofErr w:type="gramEnd"/>
      <w:r w:rsidRPr="004341C0">
        <w:rPr>
          <w:color w:val="000000" w:themeColor="text1"/>
          <w:sz w:val="28"/>
          <w:szCs w:val="28"/>
        </w:rPr>
        <w:t xml:space="preserve"> поставленные перед мониторингом задачи должны быть</w:t>
      </w:r>
      <w:r>
        <w:rPr>
          <w:color w:val="000000" w:themeColor="text1"/>
          <w:sz w:val="28"/>
          <w:szCs w:val="28"/>
        </w:rPr>
        <w:t xml:space="preserve"> детализированы и взаимосвязаны.</w:t>
      </w:r>
    </w:p>
    <w:p w:rsidR="001C2DE1" w:rsidRPr="004341C0" w:rsidRDefault="001C2DE1" w:rsidP="001C2DE1">
      <w:pPr>
        <w:pStyle w:val="a3"/>
        <w:spacing w:before="0" w:beforeAutospacing="0" w:after="0" w:afterAutospacing="0" w:line="360" w:lineRule="auto"/>
        <w:ind w:firstLine="709"/>
        <w:jc w:val="both"/>
        <w:rPr>
          <w:color w:val="000000" w:themeColor="text1"/>
          <w:sz w:val="28"/>
          <w:szCs w:val="28"/>
        </w:rPr>
      </w:pPr>
      <w:r w:rsidRPr="004341C0">
        <w:rPr>
          <w:color w:val="000000" w:themeColor="text1"/>
          <w:sz w:val="28"/>
          <w:szCs w:val="28"/>
        </w:rPr>
        <w:t xml:space="preserve">Важную роль играет формулировка необходимой концепции качества окружающей среды и методов оценки. На основе четко сформулированных целей и с учетом накопленных к настоящему времени данных о состоянии окружающей среды определяются требования к виду, форме и срокам </w:t>
      </w:r>
      <w:r w:rsidRPr="004341C0">
        <w:rPr>
          <w:color w:val="000000" w:themeColor="text1"/>
          <w:sz w:val="28"/>
          <w:szCs w:val="28"/>
        </w:rPr>
        <w:lastRenderedPageBreak/>
        <w:t>предоставления информации потребителям, а также ее значимость для охраны природы и рационального природопользования.</w:t>
      </w:r>
    </w:p>
    <w:p w:rsidR="001C2DE1" w:rsidRDefault="001C2DE1" w:rsidP="001C2DE1">
      <w:pPr>
        <w:pStyle w:val="a3"/>
        <w:spacing w:before="0" w:beforeAutospacing="0" w:after="0" w:afterAutospacing="0" w:line="360" w:lineRule="auto"/>
        <w:ind w:firstLine="709"/>
        <w:jc w:val="both"/>
        <w:rPr>
          <w:color w:val="000000" w:themeColor="text1"/>
          <w:sz w:val="28"/>
          <w:szCs w:val="28"/>
        </w:rPr>
      </w:pPr>
      <w:r w:rsidRPr="004341C0">
        <w:rPr>
          <w:color w:val="000000" w:themeColor="text1"/>
          <w:sz w:val="28"/>
          <w:szCs w:val="28"/>
        </w:rPr>
        <w:t>Особенно важен выбор основных методов статистической обработки данных, поскольку от них во многом зависят частота и сроки проведения наблюдений, а также требования к точности получаемых значений.</w:t>
      </w:r>
    </w:p>
    <w:p w:rsidR="001C2DE1" w:rsidRDefault="001C2DE1" w:rsidP="001C2DE1">
      <w:pPr>
        <w:pStyle w:val="a3"/>
        <w:spacing w:before="0" w:beforeAutospacing="0" w:after="0" w:afterAutospacing="0" w:line="360" w:lineRule="auto"/>
        <w:jc w:val="both"/>
        <w:rPr>
          <w:color w:val="000000" w:themeColor="text1"/>
          <w:sz w:val="28"/>
          <w:szCs w:val="28"/>
        </w:rPr>
      </w:pPr>
    </w:p>
    <w:p w:rsidR="001C2DE1" w:rsidRDefault="001C2DE1" w:rsidP="001C2DE1">
      <w:pPr>
        <w:pStyle w:val="a3"/>
        <w:spacing w:before="0" w:beforeAutospacing="0" w:after="0" w:afterAutospacing="0" w:line="360" w:lineRule="auto"/>
        <w:ind w:firstLine="709"/>
        <w:jc w:val="both"/>
        <w:rPr>
          <w:color w:val="000000" w:themeColor="text1"/>
          <w:sz w:val="28"/>
          <w:szCs w:val="28"/>
        </w:rPr>
      </w:pPr>
    </w:p>
    <w:p w:rsidR="001C2DE1" w:rsidRDefault="001C2DE1" w:rsidP="001C2DE1">
      <w:pPr>
        <w:pStyle w:val="a3"/>
        <w:spacing w:before="0" w:beforeAutospacing="0" w:after="0" w:afterAutospacing="0" w:line="360" w:lineRule="auto"/>
        <w:ind w:firstLine="709"/>
        <w:jc w:val="both"/>
        <w:rPr>
          <w:color w:val="000000" w:themeColor="text1"/>
          <w:sz w:val="28"/>
          <w:szCs w:val="28"/>
        </w:rPr>
      </w:pPr>
    </w:p>
    <w:p w:rsidR="001C2DE1" w:rsidRDefault="001C2DE1" w:rsidP="001C2DE1">
      <w:pPr>
        <w:pStyle w:val="a3"/>
        <w:spacing w:before="0" w:beforeAutospacing="0" w:after="0" w:afterAutospacing="0" w:line="360" w:lineRule="auto"/>
        <w:ind w:firstLine="709"/>
        <w:jc w:val="both"/>
        <w:rPr>
          <w:color w:val="000000" w:themeColor="text1"/>
          <w:sz w:val="28"/>
          <w:szCs w:val="28"/>
        </w:rPr>
      </w:pPr>
    </w:p>
    <w:p w:rsidR="001C2DE1" w:rsidRDefault="001C2DE1" w:rsidP="001C2DE1">
      <w:pPr>
        <w:pStyle w:val="a3"/>
        <w:spacing w:before="0" w:beforeAutospacing="0" w:after="0" w:afterAutospacing="0" w:line="360" w:lineRule="auto"/>
        <w:ind w:firstLine="709"/>
        <w:jc w:val="both"/>
        <w:rPr>
          <w:color w:val="000000" w:themeColor="text1"/>
          <w:sz w:val="28"/>
          <w:szCs w:val="28"/>
        </w:rPr>
      </w:pPr>
    </w:p>
    <w:p w:rsidR="001C2DE1" w:rsidRDefault="001C2DE1" w:rsidP="001C2DE1">
      <w:pPr>
        <w:pStyle w:val="a3"/>
        <w:spacing w:before="0" w:beforeAutospacing="0" w:after="0" w:afterAutospacing="0" w:line="360" w:lineRule="auto"/>
        <w:ind w:firstLine="709"/>
        <w:jc w:val="both"/>
        <w:rPr>
          <w:color w:val="000000" w:themeColor="text1"/>
          <w:sz w:val="28"/>
          <w:szCs w:val="28"/>
        </w:rPr>
      </w:pPr>
    </w:p>
    <w:p w:rsidR="001C2DE1" w:rsidRDefault="001C2DE1" w:rsidP="001C2DE1">
      <w:pPr>
        <w:pStyle w:val="a3"/>
        <w:spacing w:before="0" w:beforeAutospacing="0" w:after="0" w:afterAutospacing="0" w:line="360" w:lineRule="auto"/>
        <w:ind w:firstLine="709"/>
        <w:jc w:val="both"/>
        <w:rPr>
          <w:color w:val="000000" w:themeColor="text1"/>
          <w:sz w:val="28"/>
          <w:szCs w:val="28"/>
        </w:rPr>
      </w:pPr>
    </w:p>
    <w:p w:rsidR="001C2DE1" w:rsidRDefault="001C2DE1" w:rsidP="001C2DE1">
      <w:pPr>
        <w:pStyle w:val="a3"/>
        <w:spacing w:before="0" w:beforeAutospacing="0" w:after="0" w:afterAutospacing="0" w:line="360" w:lineRule="auto"/>
        <w:ind w:firstLine="709"/>
        <w:jc w:val="both"/>
        <w:rPr>
          <w:color w:val="000000" w:themeColor="text1"/>
          <w:sz w:val="28"/>
          <w:szCs w:val="28"/>
        </w:rPr>
      </w:pPr>
    </w:p>
    <w:p w:rsidR="001C2DE1" w:rsidRDefault="001C2DE1" w:rsidP="001C2DE1">
      <w:pPr>
        <w:pStyle w:val="a3"/>
        <w:spacing w:before="0" w:beforeAutospacing="0" w:after="0" w:afterAutospacing="0" w:line="360" w:lineRule="auto"/>
        <w:ind w:firstLine="709"/>
        <w:jc w:val="both"/>
        <w:rPr>
          <w:color w:val="000000" w:themeColor="text1"/>
          <w:sz w:val="28"/>
          <w:szCs w:val="28"/>
        </w:rPr>
      </w:pPr>
    </w:p>
    <w:p w:rsidR="001C2DE1" w:rsidRDefault="001C2DE1" w:rsidP="001C2DE1">
      <w:pPr>
        <w:pStyle w:val="a3"/>
        <w:spacing w:before="0" w:beforeAutospacing="0" w:after="0" w:afterAutospacing="0" w:line="360" w:lineRule="auto"/>
        <w:ind w:firstLine="709"/>
        <w:jc w:val="both"/>
        <w:rPr>
          <w:color w:val="000000" w:themeColor="text1"/>
          <w:sz w:val="28"/>
          <w:szCs w:val="28"/>
        </w:rPr>
      </w:pPr>
    </w:p>
    <w:p w:rsidR="001C2DE1" w:rsidRDefault="001C2DE1" w:rsidP="001C2DE1">
      <w:pPr>
        <w:pStyle w:val="a3"/>
        <w:spacing w:before="0" w:beforeAutospacing="0" w:after="0" w:afterAutospacing="0" w:line="360" w:lineRule="auto"/>
        <w:ind w:firstLine="709"/>
        <w:jc w:val="both"/>
        <w:rPr>
          <w:color w:val="000000" w:themeColor="text1"/>
          <w:sz w:val="28"/>
          <w:szCs w:val="28"/>
        </w:rPr>
      </w:pPr>
    </w:p>
    <w:p w:rsidR="001C2DE1" w:rsidRDefault="001C2DE1" w:rsidP="001C2DE1">
      <w:pPr>
        <w:pStyle w:val="a3"/>
        <w:spacing w:before="0" w:beforeAutospacing="0" w:after="0" w:afterAutospacing="0" w:line="360" w:lineRule="auto"/>
        <w:ind w:firstLine="709"/>
        <w:jc w:val="both"/>
        <w:rPr>
          <w:color w:val="000000" w:themeColor="text1"/>
          <w:sz w:val="28"/>
          <w:szCs w:val="28"/>
        </w:rPr>
      </w:pPr>
    </w:p>
    <w:p w:rsidR="001C2DE1" w:rsidRDefault="001C2DE1" w:rsidP="001C2DE1">
      <w:pPr>
        <w:pStyle w:val="a3"/>
        <w:spacing w:before="0" w:beforeAutospacing="0" w:after="0" w:afterAutospacing="0" w:line="360" w:lineRule="auto"/>
        <w:ind w:firstLine="709"/>
        <w:jc w:val="both"/>
        <w:rPr>
          <w:color w:val="000000" w:themeColor="text1"/>
          <w:sz w:val="28"/>
          <w:szCs w:val="28"/>
        </w:rPr>
      </w:pPr>
    </w:p>
    <w:p w:rsidR="001C2DE1" w:rsidRDefault="001C2DE1" w:rsidP="001C2DE1">
      <w:pPr>
        <w:pStyle w:val="a3"/>
        <w:spacing w:before="0" w:beforeAutospacing="0" w:after="0" w:afterAutospacing="0" w:line="360" w:lineRule="auto"/>
        <w:ind w:firstLine="709"/>
        <w:jc w:val="both"/>
        <w:rPr>
          <w:color w:val="000000" w:themeColor="text1"/>
          <w:sz w:val="28"/>
          <w:szCs w:val="28"/>
        </w:rPr>
      </w:pPr>
    </w:p>
    <w:p w:rsidR="001C2DE1" w:rsidRDefault="001C2DE1" w:rsidP="001C2DE1">
      <w:pPr>
        <w:pStyle w:val="a3"/>
        <w:spacing w:before="0" w:beforeAutospacing="0" w:after="0" w:afterAutospacing="0" w:line="360" w:lineRule="auto"/>
        <w:ind w:firstLine="709"/>
        <w:jc w:val="both"/>
        <w:rPr>
          <w:color w:val="000000" w:themeColor="text1"/>
          <w:sz w:val="28"/>
          <w:szCs w:val="28"/>
        </w:rPr>
      </w:pPr>
    </w:p>
    <w:p w:rsidR="001C2DE1" w:rsidRDefault="001C2DE1" w:rsidP="001C2DE1">
      <w:pPr>
        <w:pStyle w:val="a3"/>
        <w:spacing w:before="0" w:beforeAutospacing="0" w:after="0" w:afterAutospacing="0" w:line="360" w:lineRule="auto"/>
        <w:ind w:firstLine="709"/>
        <w:jc w:val="both"/>
        <w:rPr>
          <w:color w:val="000000" w:themeColor="text1"/>
          <w:sz w:val="28"/>
          <w:szCs w:val="28"/>
        </w:rPr>
      </w:pPr>
    </w:p>
    <w:p w:rsidR="001C2DE1" w:rsidRDefault="001C2DE1" w:rsidP="001C2DE1">
      <w:pPr>
        <w:pStyle w:val="a3"/>
        <w:spacing w:before="0" w:beforeAutospacing="0" w:after="0" w:afterAutospacing="0" w:line="360" w:lineRule="auto"/>
        <w:ind w:firstLine="709"/>
        <w:jc w:val="both"/>
        <w:rPr>
          <w:color w:val="000000" w:themeColor="text1"/>
          <w:sz w:val="28"/>
          <w:szCs w:val="28"/>
        </w:rPr>
      </w:pPr>
    </w:p>
    <w:p w:rsidR="001C2DE1" w:rsidRDefault="001C2DE1" w:rsidP="001C2DE1">
      <w:pPr>
        <w:pStyle w:val="a3"/>
        <w:spacing w:before="0" w:beforeAutospacing="0" w:after="0" w:afterAutospacing="0" w:line="360" w:lineRule="auto"/>
        <w:ind w:firstLine="709"/>
        <w:jc w:val="both"/>
        <w:rPr>
          <w:color w:val="000000" w:themeColor="text1"/>
          <w:sz w:val="28"/>
          <w:szCs w:val="28"/>
        </w:rPr>
      </w:pPr>
    </w:p>
    <w:p w:rsidR="001C2DE1" w:rsidRDefault="001C2DE1" w:rsidP="001C2DE1">
      <w:pPr>
        <w:pStyle w:val="a3"/>
        <w:spacing w:before="0" w:beforeAutospacing="0" w:after="0" w:afterAutospacing="0" w:line="360" w:lineRule="auto"/>
        <w:ind w:firstLine="709"/>
        <w:jc w:val="both"/>
        <w:rPr>
          <w:color w:val="000000" w:themeColor="text1"/>
          <w:sz w:val="28"/>
          <w:szCs w:val="28"/>
        </w:rPr>
      </w:pPr>
    </w:p>
    <w:p w:rsidR="001C2DE1" w:rsidRDefault="001C2DE1" w:rsidP="001C2DE1">
      <w:pPr>
        <w:pStyle w:val="a3"/>
        <w:spacing w:before="0" w:beforeAutospacing="0" w:after="0" w:afterAutospacing="0" w:line="360" w:lineRule="auto"/>
        <w:ind w:firstLine="709"/>
        <w:jc w:val="both"/>
        <w:rPr>
          <w:color w:val="000000" w:themeColor="text1"/>
          <w:sz w:val="28"/>
          <w:szCs w:val="28"/>
        </w:rPr>
      </w:pPr>
    </w:p>
    <w:p w:rsidR="001C2DE1" w:rsidRDefault="001C2DE1" w:rsidP="001C2DE1">
      <w:pPr>
        <w:pStyle w:val="a3"/>
        <w:spacing w:before="0" w:beforeAutospacing="0" w:after="0" w:afterAutospacing="0" w:line="360" w:lineRule="auto"/>
        <w:ind w:firstLine="709"/>
        <w:jc w:val="both"/>
        <w:rPr>
          <w:color w:val="000000" w:themeColor="text1"/>
          <w:sz w:val="28"/>
          <w:szCs w:val="28"/>
        </w:rPr>
      </w:pPr>
    </w:p>
    <w:p w:rsidR="001C2DE1" w:rsidRDefault="001C2DE1" w:rsidP="001C2DE1">
      <w:pPr>
        <w:pStyle w:val="a3"/>
        <w:spacing w:before="0" w:beforeAutospacing="0" w:after="0" w:afterAutospacing="0" w:line="360" w:lineRule="auto"/>
        <w:ind w:firstLine="709"/>
        <w:jc w:val="both"/>
        <w:rPr>
          <w:color w:val="000000" w:themeColor="text1"/>
          <w:sz w:val="28"/>
          <w:szCs w:val="28"/>
        </w:rPr>
      </w:pPr>
    </w:p>
    <w:p w:rsidR="001C2DE1" w:rsidRPr="00172653" w:rsidRDefault="001C2DE1" w:rsidP="001C2DE1">
      <w:pPr>
        <w:pStyle w:val="a3"/>
        <w:spacing w:before="0" w:beforeAutospacing="0" w:after="0" w:afterAutospacing="0" w:line="360" w:lineRule="auto"/>
        <w:ind w:firstLine="709"/>
        <w:jc w:val="both"/>
        <w:rPr>
          <w:color w:val="000000" w:themeColor="text1"/>
          <w:sz w:val="28"/>
          <w:szCs w:val="28"/>
        </w:rPr>
      </w:pPr>
    </w:p>
    <w:p w:rsidR="001C2DE1" w:rsidRDefault="001C2DE1" w:rsidP="001C2DE1">
      <w:pPr>
        <w:pStyle w:val="2"/>
        <w:numPr>
          <w:ilvl w:val="1"/>
          <w:numId w:val="3"/>
        </w:numPr>
        <w:spacing w:before="0" w:line="240" w:lineRule="auto"/>
        <w:ind w:left="0"/>
        <w:jc w:val="center"/>
        <w:rPr>
          <w:rFonts w:ascii="Times New Roman" w:hAnsi="Times New Roman" w:cs="Times New Roman"/>
          <w:color w:val="000000" w:themeColor="text1"/>
          <w:sz w:val="28"/>
          <w:szCs w:val="28"/>
          <w:shd w:val="clear" w:color="auto" w:fill="FFFFFF"/>
        </w:rPr>
      </w:pPr>
      <w:bookmarkStart w:id="13" w:name="_Toc165396835"/>
      <w:r w:rsidRPr="00A87216">
        <w:rPr>
          <w:rFonts w:ascii="Times New Roman" w:hAnsi="Times New Roman" w:cs="Times New Roman"/>
          <w:color w:val="000000" w:themeColor="text1"/>
          <w:sz w:val="28"/>
          <w:szCs w:val="28"/>
          <w:shd w:val="clear" w:color="auto" w:fill="FFFFFF"/>
        </w:rPr>
        <w:lastRenderedPageBreak/>
        <w:t>НОРМИРОВАНИЕ ЗАГРЯЗНЕНИЯ ПОЧВ НЕФТЬЮ И НЕФТЕПРОДУКТАМИ</w:t>
      </w:r>
      <w:bookmarkEnd w:id="13"/>
    </w:p>
    <w:p w:rsidR="001C2DE1" w:rsidRPr="002A59D3" w:rsidRDefault="001C2DE1" w:rsidP="001C2DE1">
      <w:pPr>
        <w:pStyle w:val="2"/>
        <w:spacing w:before="0" w:line="240" w:lineRule="auto"/>
        <w:jc w:val="center"/>
        <w:rPr>
          <w:rFonts w:ascii="Times New Roman" w:hAnsi="Times New Roman" w:cs="Times New Roman"/>
          <w:color w:val="000000" w:themeColor="text1"/>
          <w:sz w:val="28"/>
          <w:szCs w:val="28"/>
          <w:shd w:val="clear" w:color="auto" w:fill="FFFFFF"/>
        </w:rPr>
      </w:pPr>
      <w:r w:rsidRPr="00A87216">
        <w:rPr>
          <w:rFonts w:ascii="Times New Roman" w:hAnsi="Times New Roman" w:cs="Times New Roman"/>
          <w:color w:val="000000" w:themeColor="text1"/>
          <w:sz w:val="28"/>
          <w:szCs w:val="28"/>
        </w:rPr>
        <w:br/>
      </w:r>
      <w:bookmarkStart w:id="14" w:name="_Toc165396836"/>
      <w:r w:rsidRPr="002A59D3">
        <w:rPr>
          <w:rFonts w:ascii="Times New Roman" w:hAnsi="Times New Roman" w:cs="Times New Roman"/>
          <w:color w:val="000000" w:themeColor="text1"/>
          <w:sz w:val="28"/>
          <w:szCs w:val="28"/>
          <w:shd w:val="clear" w:color="auto" w:fill="FFFFFF"/>
        </w:rPr>
        <w:t>3.1 Методы контроля</w:t>
      </w:r>
      <w:bookmarkEnd w:id="14"/>
    </w:p>
    <w:p w:rsidR="001C2DE1" w:rsidRPr="001B11AD" w:rsidRDefault="001C2DE1" w:rsidP="001C2DE1"/>
    <w:p w:rsidR="001C2DE1" w:rsidRPr="000F7626" w:rsidRDefault="001C2DE1" w:rsidP="001C2DE1">
      <w:pPr>
        <w:spacing w:after="0" w:line="360" w:lineRule="auto"/>
        <w:ind w:firstLine="680"/>
        <w:jc w:val="both"/>
        <w:rPr>
          <w:rFonts w:ascii="Times New Roman" w:hAnsi="Times New Roman" w:cs="Times New Roman"/>
          <w:color w:val="000000" w:themeColor="text1"/>
          <w:sz w:val="28"/>
          <w:szCs w:val="28"/>
        </w:rPr>
      </w:pPr>
      <w:r w:rsidRPr="0081093D">
        <w:rPr>
          <w:rFonts w:ascii="Times New Roman" w:hAnsi="Times New Roman" w:cs="Times New Roman"/>
          <w:color w:val="000000"/>
          <w:sz w:val="28"/>
          <w:szCs w:val="28"/>
        </w:rPr>
        <w:t>Мониторинг нефтяных загрязнений в окружающей среде является одной из наиболее сложных задач. Обеспечение надеж</w:t>
      </w:r>
      <w:r w:rsidRPr="0081093D">
        <w:rPr>
          <w:rFonts w:ascii="Times New Roman" w:hAnsi="Times New Roman" w:cs="Times New Roman"/>
          <w:color w:val="000000"/>
          <w:sz w:val="28"/>
          <w:szCs w:val="28"/>
        </w:rPr>
        <w:softHyphen/>
        <w:t xml:space="preserve">ного экономического контроля невозможно без разработки и применения современных измерений (ГОСТ 8 010-90; </w:t>
      </w:r>
      <w:r>
        <w:rPr>
          <w:rFonts w:ascii="Times New Roman" w:hAnsi="Times New Roman" w:cs="Times New Roman"/>
          <w:color w:val="000000"/>
          <w:sz w:val="28"/>
          <w:szCs w:val="28"/>
        </w:rPr>
        <w:t xml:space="preserve">ГОСТ 08 563-96). В таблице 3 </w:t>
      </w:r>
      <w:r w:rsidRPr="0081093D">
        <w:rPr>
          <w:rFonts w:ascii="Times New Roman" w:hAnsi="Times New Roman" w:cs="Times New Roman"/>
          <w:color w:val="000000"/>
          <w:sz w:val="28"/>
          <w:szCs w:val="28"/>
        </w:rPr>
        <w:t xml:space="preserve">приведены методики </w:t>
      </w:r>
      <w:r w:rsidRPr="000F7626">
        <w:rPr>
          <w:rFonts w:ascii="Times New Roman" w:hAnsi="Times New Roman" w:cs="Times New Roman"/>
          <w:color w:val="000000" w:themeColor="text1"/>
          <w:sz w:val="28"/>
          <w:szCs w:val="28"/>
        </w:rPr>
        <w:t>контроля нефтяных загрязнений в различных объектах окружающей среды.</w:t>
      </w:r>
    </w:p>
    <w:p w:rsidR="001C2DE1" w:rsidRDefault="001C2DE1" w:rsidP="001C2DE1">
      <w:pPr>
        <w:spacing w:after="0" w:line="360" w:lineRule="auto"/>
        <w:ind w:firstLine="680"/>
        <w:jc w:val="both"/>
        <w:rPr>
          <w:rFonts w:ascii="Times New Roman" w:hAnsi="Times New Roman" w:cs="Times New Roman"/>
          <w:color w:val="000000" w:themeColor="text1"/>
          <w:sz w:val="28"/>
          <w:szCs w:val="28"/>
        </w:rPr>
      </w:pPr>
      <w:r w:rsidRPr="000F7626">
        <w:rPr>
          <w:rFonts w:ascii="Times New Roman" w:hAnsi="Times New Roman" w:cs="Times New Roman"/>
          <w:color w:val="000000" w:themeColor="text1"/>
          <w:sz w:val="28"/>
          <w:szCs w:val="28"/>
        </w:rPr>
        <w:t>Согласно источнику, </w:t>
      </w:r>
      <w:r w:rsidRPr="000F7626">
        <w:rPr>
          <w:rStyle w:val="a7"/>
          <w:rFonts w:ascii="Times New Roman" w:hAnsi="Times New Roman" w:cs="Times New Roman"/>
          <w:color w:val="000000" w:themeColor="text1"/>
          <w:sz w:val="28"/>
          <w:szCs w:val="28"/>
        </w:rPr>
        <w:t>основной метод контроля загрязнения почв нефтью и нефтепродуктами</w:t>
      </w:r>
      <w:r w:rsidRPr="000F7626">
        <w:rPr>
          <w:rFonts w:ascii="Times New Roman" w:hAnsi="Times New Roman" w:cs="Times New Roman"/>
          <w:color w:val="000000" w:themeColor="text1"/>
          <w:sz w:val="28"/>
          <w:szCs w:val="28"/>
        </w:rPr>
        <w:t> — изучение морфологии почвенного профиля, определение содержания нефти и нефтепродуктов в образцах почв и грунтовых вод.</w:t>
      </w:r>
    </w:p>
    <w:p w:rsidR="001C2DE1" w:rsidRPr="000F7626" w:rsidRDefault="001C2DE1" w:rsidP="001C2DE1">
      <w:pPr>
        <w:spacing w:after="0" w:line="240" w:lineRule="auto"/>
        <w:ind w:firstLine="680"/>
        <w:jc w:val="right"/>
        <w:rPr>
          <w:rFonts w:ascii="Times New Roman" w:hAnsi="Times New Roman" w:cs="Times New Roman"/>
          <w:b/>
          <w:color w:val="000000"/>
          <w:sz w:val="28"/>
          <w:szCs w:val="28"/>
        </w:rPr>
      </w:pPr>
      <w:r w:rsidRPr="000F7626">
        <w:rPr>
          <w:rFonts w:ascii="Times New Roman" w:hAnsi="Times New Roman" w:cs="Times New Roman"/>
          <w:b/>
          <w:color w:val="000000"/>
          <w:sz w:val="28"/>
          <w:szCs w:val="28"/>
        </w:rPr>
        <w:t>Таблица 3</w:t>
      </w:r>
    </w:p>
    <w:p w:rsidR="001C2DE1" w:rsidRPr="000F7626" w:rsidRDefault="001C2DE1" w:rsidP="001C2DE1">
      <w:pPr>
        <w:spacing w:after="0" w:line="240" w:lineRule="auto"/>
        <w:ind w:firstLine="680"/>
        <w:jc w:val="center"/>
        <w:rPr>
          <w:rFonts w:ascii="Times New Roman" w:hAnsi="Times New Roman" w:cs="Times New Roman"/>
          <w:b/>
          <w:color w:val="000000" w:themeColor="text1"/>
          <w:sz w:val="28"/>
          <w:szCs w:val="28"/>
        </w:rPr>
      </w:pPr>
      <w:r w:rsidRPr="000F7626">
        <w:rPr>
          <w:rFonts w:ascii="Times New Roman" w:hAnsi="Times New Roman" w:cs="Times New Roman"/>
          <w:b/>
          <w:color w:val="000000"/>
          <w:sz w:val="28"/>
          <w:szCs w:val="28"/>
        </w:rPr>
        <w:t>Методы контроля нефтяных загрязнений в различных объектах окружающей среды</w:t>
      </w:r>
    </w:p>
    <w:tbl>
      <w:tblPr>
        <w:tblStyle w:val="a9"/>
        <w:tblW w:w="0" w:type="auto"/>
        <w:tblLook w:val="01E0"/>
      </w:tblPr>
      <w:tblGrid>
        <w:gridCol w:w="1589"/>
        <w:gridCol w:w="2053"/>
        <w:gridCol w:w="1613"/>
        <w:gridCol w:w="1239"/>
        <w:gridCol w:w="1505"/>
        <w:gridCol w:w="1572"/>
      </w:tblGrid>
      <w:tr w:rsidR="001C2DE1" w:rsidRPr="00295B4E" w:rsidTr="000C41A4">
        <w:tc>
          <w:tcPr>
            <w:tcW w:w="1589" w:type="dxa"/>
            <w:shd w:val="clear" w:color="auto" w:fill="auto"/>
            <w:vAlign w:val="center"/>
          </w:tcPr>
          <w:p w:rsidR="001C2DE1" w:rsidRPr="000F7626" w:rsidRDefault="001C2DE1" w:rsidP="000C41A4">
            <w:pPr>
              <w:jc w:val="both"/>
              <w:rPr>
                <w:b/>
                <w:color w:val="000000" w:themeColor="text1"/>
                <w:sz w:val="24"/>
                <w:szCs w:val="24"/>
              </w:rPr>
            </w:pPr>
            <w:r w:rsidRPr="000F7626">
              <w:rPr>
                <w:b/>
                <w:color w:val="000000" w:themeColor="text1"/>
                <w:sz w:val="24"/>
                <w:szCs w:val="24"/>
              </w:rPr>
              <w:t>Объекты анализа</w:t>
            </w:r>
          </w:p>
        </w:tc>
        <w:tc>
          <w:tcPr>
            <w:tcW w:w="2053" w:type="dxa"/>
            <w:shd w:val="clear" w:color="auto" w:fill="auto"/>
            <w:vAlign w:val="center"/>
          </w:tcPr>
          <w:p w:rsidR="001C2DE1" w:rsidRPr="000F7626" w:rsidRDefault="001C2DE1" w:rsidP="000C41A4">
            <w:pPr>
              <w:jc w:val="both"/>
              <w:rPr>
                <w:b/>
                <w:color w:val="000000" w:themeColor="text1"/>
                <w:sz w:val="24"/>
                <w:szCs w:val="24"/>
              </w:rPr>
            </w:pPr>
            <w:r w:rsidRPr="000F7626">
              <w:rPr>
                <w:b/>
                <w:color w:val="000000" w:themeColor="text1"/>
                <w:sz w:val="24"/>
                <w:szCs w:val="24"/>
              </w:rPr>
              <w:t>Метод измерения</w:t>
            </w:r>
          </w:p>
        </w:tc>
        <w:tc>
          <w:tcPr>
            <w:tcW w:w="1613" w:type="dxa"/>
            <w:shd w:val="clear" w:color="auto" w:fill="auto"/>
            <w:vAlign w:val="center"/>
          </w:tcPr>
          <w:p w:rsidR="001C2DE1" w:rsidRPr="000F7626" w:rsidRDefault="001C2DE1" w:rsidP="000C41A4">
            <w:pPr>
              <w:jc w:val="both"/>
              <w:rPr>
                <w:b/>
                <w:color w:val="000000" w:themeColor="text1"/>
                <w:sz w:val="24"/>
                <w:szCs w:val="24"/>
              </w:rPr>
            </w:pPr>
            <w:r w:rsidRPr="000F7626">
              <w:rPr>
                <w:b/>
                <w:color w:val="000000" w:themeColor="text1"/>
                <w:sz w:val="24"/>
                <w:szCs w:val="24"/>
              </w:rPr>
              <w:t>Определяемый компонент</w:t>
            </w:r>
          </w:p>
        </w:tc>
        <w:tc>
          <w:tcPr>
            <w:tcW w:w="1239" w:type="dxa"/>
            <w:shd w:val="clear" w:color="auto" w:fill="auto"/>
            <w:vAlign w:val="center"/>
          </w:tcPr>
          <w:p w:rsidR="001C2DE1" w:rsidRPr="000F7626" w:rsidRDefault="001C2DE1" w:rsidP="000C41A4">
            <w:pPr>
              <w:jc w:val="both"/>
              <w:rPr>
                <w:b/>
                <w:color w:val="000000" w:themeColor="text1"/>
                <w:sz w:val="24"/>
                <w:szCs w:val="24"/>
              </w:rPr>
            </w:pPr>
            <w:r w:rsidRPr="000F7626">
              <w:rPr>
                <w:b/>
                <w:color w:val="000000" w:themeColor="text1"/>
                <w:sz w:val="24"/>
                <w:szCs w:val="24"/>
              </w:rPr>
              <w:t>Диапазон измерения, мг/дм</w:t>
            </w:r>
            <w:r w:rsidRPr="000F7626">
              <w:rPr>
                <w:b/>
                <w:color w:val="000000" w:themeColor="text1"/>
                <w:sz w:val="24"/>
                <w:szCs w:val="24"/>
                <w:vertAlign w:val="superscript"/>
              </w:rPr>
              <w:t>3</w:t>
            </w:r>
          </w:p>
        </w:tc>
        <w:tc>
          <w:tcPr>
            <w:tcW w:w="1505" w:type="dxa"/>
            <w:shd w:val="clear" w:color="auto" w:fill="auto"/>
            <w:vAlign w:val="center"/>
          </w:tcPr>
          <w:p w:rsidR="001C2DE1" w:rsidRPr="000F7626" w:rsidRDefault="001C2DE1" w:rsidP="000C41A4">
            <w:pPr>
              <w:jc w:val="both"/>
              <w:rPr>
                <w:b/>
                <w:color w:val="000000" w:themeColor="text1"/>
                <w:sz w:val="24"/>
                <w:szCs w:val="24"/>
              </w:rPr>
            </w:pPr>
            <w:r w:rsidRPr="000F7626">
              <w:rPr>
                <w:b/>
                <w:color w:val="000000" w:themeColor="text1"/>
                <w:sz w:val="24"/>
                <w:szCs w:val="24"/>
              </w:rPr>
              <w:t xml:space="preserve">Граница погрешности </w:t>
            </w:r>
          </w:p>
          <w:p w:rsidR="001C2DE1" w:rsidRPr="000F7626" w:rsidRDefault="001C2DE1" w:rsidP="000C41A4">
            <w:pPr>
              <w:jc w:val="both"/>
              <w:rPr>
                <w:b/>
                <w:color w:val="000000" w:themeColor="text1"/>
                <w:sz w:val="24"/>
                <w:szCs w:val="24"/>
              </w:rPr>
            </w:pPr>
            <w:r w:rsidRPr="000F7626">
              <w:rPr>
                <w:b/>
                <w:color w:val="000000" w:themeColor="text1"/>
                <w:sz w:val="24"/>
                <w:szCs w:val="24"/>
              </w:rPr>
              <w:t>(</w:t>
            </w:r>
            <w:proofErr w:type="spellStart"/>
            <w:proofErr w:type="gramStart"/>
            <w:r w:rsidRPr="000F7626">
              <w:rPr>
                <w:b/>
                <w:color w:val="000000" w:themeColor="text1"/>
                <w:sz w:val="24"/>
                <w:szCs w:val="24"/>
              </w:rPr>
              <w:t>р</w:t>
            </w:r>
            <w:proofErr w:type="spellEnd"/>
            <w:proofErr w:type="gramEnd"/>
            <w:r w:rsidRPr="000F7626">
              <w:rPr>
                <w:b/>
                <w:color w:val="000000" w:themeColor="text1"/>
                <w:sz w:val="24"/>
                <w:szCs w:val="24"/>
              </w:rPr>
              <w:t xml:space="preserve"> = 0,95)</w:t>
            </w:r>
          </w:p>
        </w:tc>
        <w:tc>
          <w:tcPr>
            <w:tcW w:w="1572" w:type="dxa"/>
            <w:shd w:val="clear" w:color="auto" w:fill="auto"/>
            <w:vAlign w:val="center"/>
          </w:tcPr>
          <w:p w:rsidR="001C2DE1" w:rsidRPr="000F7626" w:rsidRDefault="001C2DE1" w:rsidP="000C41A4">
            <w:pPr>
              <w:jc w:val="both"/>
              <w:rPr>
                <w:b/>
                <w:color w:val="000000" w:themeColor="text1"/>
                <w:sz w:val="24"/>
                <w:szCs w:val="24"/>
              </w:rPr>
            </w:pPr>
            <w:r w:rsidRPr="000F7626">
              <w:rPr>
                <w:b/>
                <w:color w:val="000000" w:themeColor="text1"/>
                <w:sz w:val="24"/>
                <w:szCs w:val="24"/>
              </w:rPr>
              <w:t>Наименование метода</w:t>
            </w:r>
          </w:p>
        </w:tc>
      </w:tr>
      <w:tr w:rsidR="001C2DE1" w:rsidRPr="00295B4E" w:rsidTr="000C41A4">
        <w:tc>
          <w:tcPr>
            <w:tcW w:w="9571" w:type="dxa"/>
            <w:gridSpan w:val="6"/>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Вода</w:t>
            </w:r>
          </w:p>
        </w:tc>
      </w:tr>
      <w:tr w:rsidR="001C2DE1" w:rsidRPr="00295B4E" w:rsidTr="000C41A4">
        <w:tc>
          <w:tcPr>
            <w:tcW w:w="1589"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Питьевые, поверхностные, подземные</w:t>
            </w:r>
          </w:p>
        </w:tc>
        <w:tc>
          <w:tcPr>
            <w:tcW w:w="2053"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ФЛ</w:t>
            </w:r>
          </w:p>
        </w:tc>
        <w:tc>
          <w:tcPr>
            <w:tcW w:w="1613"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НП (массовая концентрация)</w:t>
            </w:r>
          </w:p>
        </w:tc>
        <w:tc>
          <w:tcPr>
            <w:tcW w:w="1239"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0,005 – 0,1</w:t>
            </w:r>
          </w:p>
          <w:p w:rsidR="001C2DE1" w:rsidRPr="000F7626" w:rsidRDefault="001C2DE1" w:rsidP="000C41A4">
            <w:pPr>
              <w:jc w:val="both"/>
              <w:rPr>
                <w:color w:val="000000" w:themeColor="text1"/>
                <w:sz w:val="24"/>
                <w:szCs w:val="24"/>
              </w:rPr>
            </w:pPr>
            <w:r w:rsidRPr="000F7626">
              <w:rPr>
                <w:color w:val="000000" w:themeColor="text1"/>
                <w:sz w:val="24"/>
                <w:szCs w:val="24"/>
              </w:rPr>
              <w:t>0,1 – 0,5</w:t>
            </w:r>
          </w:p>
          <w:p w:rsidR="001C2DE1" w:rsidRPr="000F7626" w:rsidRDefault="001C2DE1" w:rsidP="000C41A4">
            <w:pPr>
              <w:jc w:val="both"/>
              <w:rPr>
                <w:color w:val="000000" w:themeColor="text1"/>
                <w:sz w:val="24"/>
                <w:szCs w:val="24"/>
              </w:rPr>
            </w:pPr>
            <w:r w:rsidRPr="000F7626">
              <w:rPr>
                <w:color w:val="000000" w:themeColor="text1"/>
                <w:sz w:val="24"/>
                <w:szCs w:val="24"/>
              </w:rPr>
              <w:t>0,5 - 50</w:t>
            </w:r>
          </w:p>
        </w:tc>
        <w:tc>
          <w:tcPr>
            <w:tcW w:w="1505"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 65%</w:t>
            </w:r>
          </w:p>
          <w:p w:rsidR="001C2DE1" w:rsidRPr="000F7626" w:rsidRDefault="001C2DE1" w:rsidP="000C41A4">
            <w:pPr>
              <w:jc w:val="both"/>
              <w:rPr>
                <w:color w:val="000000" w:themeColor="text1"/>
                <w:sz w:val="24"/>
                <w:szCs w:val="24"/>
              </w:rPr>
            </w:pPr>
            <w:r w:rsidRPr="000F7626">
              <w:rPr>
                <w:color w:val="000000" w:themeColor="text1"/>
                <w:sz w:val="24"/>
                <w:szCs w:val="24"/>
              </w:rPr>
              <w:t>± 50%</w:t>
            </w:r>
          </w:p>
          <w:p w:rsidR="001C2DE1" w:rsidRPr="000F7626" w:rsidRDefault="001C2DE1" w:rsidP="000C41A4">
            <w:pPr>
              <w:jc w:val="both"/>
              <w:rPr>
                <w:color w:val="000000" w:themeColor="text1"/>
                <w:sz w:val="24"/>
                <w:szCs w:val="24"/>
              </w:rPr>
            </w:pPr>
            <w:r w:rsidRPr="000F7626">
              <w:rPr>
                <w:color w:val="000000" w:themeColor="text1"/>
                <w:sz w:val="24"/>
                <w:szCs w:val="24"/>
              </w:rPr>
              <w:t>± 25%</w:t>
            </w:r>
          </w:p>
        </w:tc>
        <w:tc>
          <w:tcPr>
            <w:tcW w:w="1572"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МУК</w:t>
            </w:r>
          </w:p>
          <w:p w:rsidR="001C2DE1" w:rsidRPr="000F7626" w:rsidRDefault="001C2DE1" w:rsidP="000C41A4">
            <w:pPr>
              <w:jc w:val="both"/>
              <w:rPr>
                <w:color w:val="000000" w:themeColor="text1"/>
                <w:sz w:val="24"/>
                <w:szCs w:val="24"/>
              </w:rPr>
            </w:pPr>
            <w:r w:rsidRPr="000F7626">
              <w:rPr>
                <w:color w:val="000000" w:themeColor="text1"/>
                <w:sz w:val="24"/>
                <w:szCs w:val="24"/>
              </w:rPr>
              <w:t>4.1.068-96</w:t>
            </w:r>
          </w:p>
        </w:tc>
      </w:tr>
      <w:tr w:rsidR="001C2DE1" w:rsidRPr="00295B4E" w:rsidTr="000C41A4">
        <w:tc>
          <w:tcPr>
            <w:tcW w:w="1589"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Питьевые</w:t>
            </w:r>
          </w:p>
        </w:tc>
        <w:tc>
          <w:tcPr>
            <w:tcW w:w="2053"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Спектрометрический метод с применением КХ</w:t>
            </w:r>
          </w:p>
        </w:tc>
        <w:tc>
          <w:tcPr>
            <w:tcW w:w="1613"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Нелетучий НП</w:t>
            </w:r>
          </w:p>
        </w:tc>
        <w:tc>
          <w:tcPr>
            <w:tcW w:w="1239"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0,005 – 0,1</w:t>
            </w:r>
          </w:p>
          <w:p w:rsidR="001C2DE1" w:rsidRPr="000F7626" w:rsidRDefault="001C2DE1" w:rsidP="000C41A4">
            <w:pPr>
              <w:jc w:val="both"/>
              <w:rPr>
                <w:color w:val="000000" w:themeColor="text1"/>
                <w:sz w:val="24"/>
                <w:szCs w:val="24"/>
              </w:rPr>
            </w:pPr>
            <w:r w:rsidRPr="000F7626">
              <w:rPr>
                <w:color w:val="000000" w:themeColor="text1"/>
                <w:sz w:val="24"/>
                <w:szCs w:val="24"/>
              </w:rPr>
              <w:t>0,1 – 0,5</w:t>
            </w:r>
          </w:p>
          <w:p w:rsidR="001C2DE1" w:rsidRPr="000F7626" w:rsidRDefault="001C2DE1" w:rsidP="000C41A4">
            <w:pPr>
              <w:jc w:val="both"/>
              <w:rPr>
                <w:color w:val="000000" w:themeColor="text1"/>
                <w:sz w:val="24"/>
                <w:szCs w:val="24"/>
              </w:rPr>
            </w:pPr>
          </w:p>
          <w:p w:rsidR="001C2DE1" w:rsidRPr="000F7626" w:rsidRDefault="001C2DE1" w:rsidP="000C41A4">
            <w:pPr>
              <w:jc w:val="both"/>
              <w:rPr>
                <w:color w:val="000000" w:themeColor="text1"/>
                <w:sz w:val="24"/>
                <w:szCs w:val="24"/>
              </w:rPr>
            </w:pPr>
          </w:p>
        </w:tc>
        <w:tc>
          <w:tcPr>
            <w:tcW w:w="1505"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 50%</w:t>
            </w:r>
          </w:p>
          <w:p w:rsidR="001C2DE1" w:rsidRPr="000F7626" w:rsidRDefault="001C2DE1" w:rsidP="000C41A4">
            <w:pPr>
              <w:jc w:val="both"/>
              <w:rPr>
                <w:color w:val="000000" w:themeColor="text1"/>
                <w:sz w:val="24"/>
                <w:szCs w:val="24"/>
              </w:rPr>
            </w:pPr>
            <w:r w:rsidRPr="000F7626">
              <w:rPr>
                <w:color w:val="000000" w:themeColor="text1"/>
                <w:sz w:val="24"/>
                <w:szCs w:val="24"/>
              </w:rPr>
              <w:t>± 40%</w:t>
            </w:r>
          </w:p>
        </w:tc>
        <w:tc>
          <w:tcPr>
            <w:tcW w:w="1572"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ЦВ</w:t>
            </w:r>
          </w:p>
          <w:p w:rsidR="001C2DE1" w:rsidRPr="000F7626" w:rsidRDefault="001C2DE1" w:rsidP="000C41A4">
            <w:pPr>
              <w:jc w:val="both"/>
              <w:rPr>
                <w:color w:val="000000" w:themeColor="text1"/>
                <w:sz w:val="24"/>
                <w:szCs w:val="24"/>
              </w:rPr>
            </w:pPr>
            <w:r w:rsidRPr="000F7626">
              <w:rPr>
                <w:color w:val="000000" w:themeColor="text1"/>
                <w:sz w:val="24"/>
                <w:szCs w:val="24"/>
              </w:rPr>
              <w:t>1.02.1В-94 «А»</w:t>
            </w:r>
          </w:p>
        </w:tc>
      </w:tr>
      <w:tr w:rsidR="001C2DE1" w:rsidRPr="00295B4E" w:rsidTr="000C41A4">
        <w:tc>
          <w:tcPr>
            <w:tcW w:w="1589"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Природные, сточные</w:t>
            </w:r>
          </w:p>
        </w:tc>
        <w:tc>
          <w:tcPr>
            <w:tcW w:w="2053"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ИКС</w:t>
            </w:r>
          </w:p>
        </w:tc>
        <w:tc>
          <w:tcPr>
            <w:tcW w:w="1613"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НП (массовая концентраци</w:t>
            </w:r>
            <w:r w:rsidRPr="000F7626">
              <w:rPr>
                <w:color w:val="000000" w:themeColor="text1"/>
                <w:sz w:val="24"/>
                <w:szCs w:val="24"/>
              </w:rPr>
              <w:lastRenderedPageBreak/>
              <w:t>я)</w:t>
            </w:r>
          </w:p>
        </w:tc>
        <w:tc>
          <w:tcPr>
            <w:tcW w:w="1239"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lastRenderedPageBreak/>
              <w:t>0,05 – 0,10</w:t>
            </w:r>
          </w:p>
          <w:p w:rsidR="001C2DE1" w:rsidRPr="000F7626" w:rsidRDefault="001C2DE1" w:rsidP="000C41A4">
            <w:pPr>
              <w:jc w:val="both"/>
              <w:rPr>
                <w:color w:val="000000" w:themeColor="text1"/>
                <w:sz w:val="24"/>
                <w:szCs w:val="24"/>
              </w:rPr>
            </w:pPr>
            <w:r w:rsidRPr="000F7626">
              <w:rPr>
                <w:color w:val="000000" w:themeColor="text1"/>
                <w:sz w:val="24"/>
                <w:szCs w:val="24"/>
              </w:rPr>
              <w:lastRenderedPageBreak/>
              <w:t>0,10 – 1,0</w:t>
            </w:r>
          </w:p>
          <w:p w:rsidR="001C2DE1" w:rsidRPr="000F7626" w:rsidRDefault="001C2DE1" w:rsidP="000C41A4">
            <w:pPr>
              <w:jc w:val="both"/>
              <w:rPr>
                <w:color w:val="000000" w:themeColor="text1"/>
                <w:sz w:val="24"/>
                <w:szCs w:val="24"/>
              </w:rPr>
            </w:pPr>
            <w:r w:rsidRPr="000F7626">
              <w:rPr>
                <w:color w:val="000000" w:themeColor="text1"/>
                <w:sz w:val="24"/>
                <w:szCs w:val="24"/>
              </w:rPr>
              <w:t>1,0 – 25</w:t>
            </w:r>
          </w:p>
          <w:p w:rsidR="001C2DE1" w:rsidRPr="000F7626" w:rsidRDefault="001C2DE1" w:rsidP="000C41A4">
            <w:pPr>
              <w:jc w:val="both"/>
              <w:rPr>
                <w:color w:val="000000" w:themeColor="text1"/>
                <w:sz w:val="24"/>
                <w:szCs w:val="24"/>
              </w:rPr>
            </w:pPr>
            <w:r w:rsidRPr="000F7626">
              <w:rPr>
                <w:color w:val="000000" w:themeColor="text1"/>
                <w:sz w:val="24"/>
                <w:szCs w:val="24"/>
              </w:rPr>
              <w:t>25 - 50</w:t>
            </w:r>
          </w:p>
        </w:tc>
        <w:tc>
          <w:tcPr>
            <w:tcW w:w="1505"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lastRenderedPageBreak/>
              <w:t>± 0,68%</w:t>
            </w:r>
          </w:p>
          <w:p w:rsidR="001C2DE1" w:rsidRPr="000F7626" w:rsidRDefault="001C2DE1" w:rsidP="000C41A4">
            <w:pPr>
              <w:jc w:val="both"/>
              <w:rPr>
                <w:color w:val="000000" w:themeColor="text1"/>
                <w:sz w:val="24"/>
                <w:szCs w:val="24"/>
              </w:rPr>
            </w:pPr>
            <w:r w:rsidRPr="000F7626">
              <w:rPr>
                <w:color w:val="000000" w:themeColor="text1"/>
                <w:sz w:val="24"/>
                <w:szCs w:val="24"/>
              </w:rPr>
              <w:lastRenderedPageBreak/>
              <w:t>± 0,24%</w:t>
            </w:r>
          </w:p>
          <w:p w:rsidR="001C2DE1" w:rsidRPr="000F7626" w:rsidRDefault="001C2DE1" w:rsidP="000C41A4">
            <w:pPr>
              <w:jc w:val="both"/>
              <w:rPr>
                <w:color w:val="000000" w:themeColor="text1"/>
                <w:sz w:val="24"/>
                <w:szCs w:val="24"/>
              </w:rPr>
            </w:pPr>
            <w:r w:rsidRPr="000F7626">
              <w:rPr>
                <w:color w:val="000000" w:themeColor="text1"/>
                <w:sz w:val="24"/>
                <w:szCs w:val="24"/>
              </w:rPr>
              <w:t>± 0,10%</w:t>
            </w:r>
          </w:p>
        </w:tc>
        <w:tc>
          <w:tcPr>
            <w:tcW w:w="1572"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lastRenderedPageBreak/>
              <w:t>ПНД</w:t>
            </w:r>
          </w:p>
          <w:p w:rsidR="001C2DE1" w:rsidRPr="000F7626" w:rsidRDefault="001C2DE1" w:rsidP="000C41A4">
            <w:pPr>
              <w:jc w:val="both"/>
              <w:rPr>
                <w:color w:val="000000" w:themeColor="text1"/>
                <w:sz w:val="24"/>
                <w:szCs w:val="24"/>
              </w:rPr>
            </w:pPr>
            <w:r w:rsidRPr="000F7626">
              <w:rPr>
                <w:color w:val="000000" w:themeColor="text1"/>
                <w:sz w:val="24"/>
                <w:szCs w:val="24"/>
              </w:rPr>
              <w:lastRenderedPageBreak/>
              <w:t>14.1:2.5-95</w:t>
            </w:r>
          </w:p>
        </w:tc>
      </w:tr>
      <w:tr w:rsidR="001C2DE1" w:rsidRPr="00295B4E" w:rsidTr="000C41A4">
        <w:tc>
          <w:tcPr>
            <w:tcW w:w="1589"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lastRenderedPageBreak/>
              <w:t>Природные,</w:t>
            </w:r>
          </w:p>
          <w:p w:rsidR="001C2DE1" w:rsidRPr="000F7626" w:rsidRDefault="001C2DE1" w:rsidP="000C41A4">
            <w:pPr>
              <w:jc w:val="both"/>
              <w:rPr>
                <w:color w:val="000000" w:themeColor="text1"/>
                <w:sz w:val="24"/>
                <w:szCs w:val="24"/>
              </w:rPr>
            </w:pPr>
            <w:r w:rsidRPr="000F7626">
              <w:rPr>
                <w:color w:val="000000" w:themeColor="text1"/>
                <w:sz w:val="24"/>
                <w:szCs w:val="24"/>
              </w:rPr>
              <w:t>питьевые, сточные</w:t>
            </w:r>
          </w:p>
        </w:tc>
        <w:tc>
          <w:tcPr>
            <w:tcW w:w="2053"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ФЛ</w:t>
            </w:r>
          </w:p>
        </w:tc>
        <w:tc>
          <w:tcPr>
            <w:tcW w:w="1613"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То же</w:t>
            </w:r>
          </w:p>
        </w:tc>
        <w:tc>
          <w:tcPr>
            <w:tcW w:w="1239"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0,05 – 0,10</w:t>
            </w:r>
          </w:p>
          <w:p w:rsidR="001C2DE1" w:rsidRPr="000F7626" w:rsidRDefault="001C2DE1" w:rsidP="000C41A4">
            <w:pPr>
              <w:jc w:val="both"/>
              <w:rPr>
                <w:color w:val="000000" w:themeColor="text1"/>
                <w:sz w:val="24"/>
                <w:szCs w:val="24"/>
              </w:rPr>
            </w:pPr>
            <w:r w:rsidRPr="000F7626">
              <w:rPr>
                <w:color w:val="000000" w:themeColor="text1"/>
                <w:sz w:val="24"/>
                <w:szCs w:val="24"/>
              </w:rPr>
              <w:t>0,10 – 0,50</w:t>
            </w:r>
          </w:p>
          <w:p w:rsidR="001C2DE1" w:rsidRPr="000F7626" w:rsidRDefault="001C2DE1" w:rsidP="000C41A4">
            <w:pPr>
              <w:jc w:val="both"/>
              <w:rPr>
                <w:color w:val="000000" w:themeColor="text1"/>
                <w:sz w:val="24"/>
                <w:szCs w:val="24"/>
              </w:rPr>
            </w:pPr>
            <w:r w:rsidRPr="000F7626">
              <w:rPr>
                <w:color w:val="000000" w:themeColor="text1"/>
                <w:sz w:val="24"/>
                <w:szCs w:val="24"/>
              </w:rPr>
              <w:t>0,50 - 50</w:t>
            </w:r>
          </w:p>
          <w:p w:rsidR="001C2DE1" w:rsidRPr="000F7626" w:rsidRDefault="001C2DE1" w:rsidP="000C41A4">
            <w:pPr>
              <w:jc w:val="both"/>
              <w:rPr>
                <w:color w:val="000000" w:themeColor="text1"/>
                <w:sz w:val="24"/>
                <w:szCs w:val="24"/>
              </w:rPr>
            </w:pPr>
          </w:p>
        </w:tc>
        <w:tc>
          <w:tcPr>
            <w:tcW w:w="1505"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 65%</w:t>
            </w:r>
          </w:p>
          <w:p w:rsidR="001C2DE1" w:rsidRPr="000F7626" w:rsidRDefault="001C2DE1" w:rsidP="000C41A4">
            <w:pPr>
              <w:jc w:val="both"/>
              <w:rPr>
                <w:color w:val="000000" w:themeColor="text1"/>
                <w:sz w:val="24"/>
                <w:szCs w:val="24"/>
              </w:rPr>
            </w:pPr>
            <w:r w:rsidRPr="000F7626">
              <w:rPr>
                <w:color w:val="000000" w:themeColor="text1"/>
                <w:sz w:val="24"/>
                <w:szCs w:val="24"/>
              </w:rPr>
              <w:t>± 50%</w:t>
            </w:r>
          </w:p>
          <w:p w:rsidR="001C2DE1" w:rsidRPr="000F7626" w:rsidRDefault="001C2DE1" w:rsidP="000C41A4">
            <w:pPr>
              <w:jc w:val="both"/>
              <w:rPr>
                <w:color w:val="000000" w:themeColor="text1"/>
                <w:sz w:val="24"/>
                <w:szCs w:val="24"/>
              </w:rPr>
            </w:pPr>
            <w:r w:rsidRPr="000F7626">
              <w:rPr>
                <w:color w:val="000000" w:themeColor="text1"/>
                <w:sz w:val="24"/>
                <w:szCs w:val="24"/>
              </w:rPr>
              <w:t>± 25%</w:t>
            </w:r>
          </w:p>
        </w:tc>
        <w:tc>
          <w:tcPr>
            <w:tcW w:w="1572"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ПНД Ф</w:t>
            </w:r>
          </w:p>
          <w:p w:rsidR="001C2DE1" w:rsidRPr="000F7626" w:rsidRDefault="001C2DE1" w:rsidP="000C41A4">
            <w:pPr>
              <w:jc w:val="both"/>
              <w:rPr>
                <w:color w:val="000000" w:themeColor="text1"/>
                <w:sz w:val="24"/>
                <w:szCs w:val="24"/>
              </w:rPr>
            </w:pPr>
            <w:r w:rsidRPr="000F7626">
              <w:rPr>
                <w:color w:val="000000" w:themeColor="text1"/>
                <w:sz w:val="24"/>
                <w:szCs w:val="24"/>
              </w:rPr>
              <w:t>14.1:2:4.35-95</w:t>
            </w:r>
          </w:p>
        </w:tc>
      </w:tr>
      <w:tr w:rsidR="001C2DE1" w:rsidRPr="00295B4E" w:rsidTr="000C41A4">
        <w:tc>
          <w:tcPr>
            <w:tcW w:w="1589"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Природные,</w:t>
            </w:r>
          </w:p>
          <w:p w:rsidR="001C2DE1" w:rsidRPr="000F7626" w:rsidRDefault="001C2DE1" w:rsidP="000C41A4">
            <w:pPr>
              <w:jc w:val="both"/>
              <w:rPr>
                <w:color w:val="000000" w:themeColor="text1"/>
                <w:sz w:val="24"/>
                <w:szCs w:val="24"/>
              </w:rPr>
            </w:pPr>
            <w:r w:rsidRPr="000F7626">
              <w:rPr>
                <w:color w:val="000000" w:themeColor="text1"/>
                <w:sz w:val="24"/>
                <w:szCs w:val="24"/>
              </w:rPr>
              <w:t>очищенные, сточные</w:t>
            </w:r>
          </w:p>
        </w:tc>
        <w:tc>
          <w:tcPr>
            <w:tcW w:w="2053"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КХ</w:t>
            </w:r>
          </w:p>
          <w:p w:rsidR="001C2DE1" w:rsidRPr="000F7626" w:rsidRDefault="001C2DE1" w:rsidP="000C41A4">
            <w:pPr>
              <w:jc w:val="both"/>
              <w:rPr>
                <w:color w:val="000000" w:themeColor="text1"/>
                <w:sz w:val="24"/>
                <w:szCs w:val="24"/>
              </w:rPr>
            </w:pPr>
            <w:r w:rsidRPr="000F7626">
              <w:rPr>
                <w:color w:val="000000" w:themeColor="text1"/>
                <w:sz w:val="24"/>
                <w:szCs w:val="24"/>
              </w:rPr>
              <w:t xml:space="preserve">КХ с </w:t>
            </w:r>
            <w:proofErr w:type="spellStart"/>
            <w:r w:rsidRPr="000F7626">
              <w:rPr>
                <w:color w:val="000000" w:themeColor="text1"/>
                <w:sz w:val="24"/>
                <w:szCs w:val="24"/>
              </w:rPr>
              <w:t>гравитометрическим</w:t>
            </w:r>
            <w:proofErr w:type="spellEnd"/>
            <w:r w:rsidRPr="000F7626">
              <w:rPr>
                <w:color w:val="000000" w:themeColor="text1"/>
                <w:sz w:val="24"/>
                <w:szCs w:val="24"/>
              </w:rPr>
              <w:t xml:space="preserve"> окончанием</w:t>
            </w:r>
          </w:p>
        </w:tc>
        <w:tc>
          <w:tcPr>
            <w:tcW w:w="1613"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То же</w:t>
            </w:r>
          </w:p>
        </w:tc>
        <w:tc>
          <w:tcPr>
            <w:tcW w:w="1239"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0,02 – 2</w:t>
            </w:r>
          </w:p>
          <w:p w:rsidR="001C2DE1" w:rsidRPr="000F7626" w:rsidRDefault="001C2DE1" w:rsidP="000C41A4">
            <w:pPr>
              <w:jc w:val="both"/>
              <w:rPr>
                <w:color w:val="000000" w:themeColor="text1"/>
                <w:sz w:val="24"/>
                <w:szCs w:val="24"/>
              </w:rPr>
            </w:pPr>
            <w:r w:rsidRPr="000F7626">
              <w:rPr>
                <w:color w:val="000000" w:themeColor="text1"/>
                <w:sz w:val="24"/>
                <w:szCs w:val="24"/>
              </w:rPr>
              <w:t>0,3 – 0,9</w:t>
            </w:r>
          </w:p>
          <w:p w:rsidR="001C2DE1" w:rsidRPr="000F7626" w:rsidRDefault="001C2DE1" w:rsidP="000C41A4">
            <w:pPr>
              <w:jc w:val="both"/>
              <w:rPr>
                <w:color w:val="000000" w:themeColor="text1"/>
                <w:sz w:val="24"/>
                <w:szCs w:val="24"/>
              </w:rPr>
            </w:pPr>
            <w:r w:rsidRPr="000F7626">
              <w:rPr>
                <w:color w:val="000000" w:themeColor="text1"/>
                <w:sz w:val="24"/>
                <w:szCs w:val="24"/>
              </w:rPr>
              <w:t>0,9</w:t>
            </w:r>
          </w:p>
          <w:p w:rsidR="001C2DE1" w:rsidRPr="000F7626" w:rsidRDefault="001C2DE1" w:rsidP="000C41A4">
            <w:pPr>
              <w:jc w:val="both"/>
              <w:rPr>
                <w:color w:val="000000" w:themeColor="text1"/>
                <w:sz w:val="24"/>
                <w:szCs w:val="24"/>
              </w:rPr>
            </w:pPr>
            <w:r w:rsidRPr="000F7626">
              <w:rPr>
                <w:color w:val="000000" w:themeColor="text1"/>
                <w:sz w:val="24"/>
                <w:szCs w:val="24"/>
              </w:rPr>
              <w:t>0,3 – 0,5</w:t>
            </w:r>
          </w:p>
          <w:p w:rsidR="001C2DE1" w:rsidRPr="000F7626" w:rsidRDefault="001C2DE1" w:rsidP="000C41A4">
            <w:pPr>
              <w:jc w:val="both"/>
              <w:rPr>
                <w:color w:val="000000" w:themeColor="text1"/>
                <w:sz w:val="24"/>
                <w:szCs w:val="24"/>
              </w:rPr>
            </w:pPr>
            <w:r w:rsidRPr="000F7626">
              <w:rPr>
                <w:color w:val="000000" w:themeColor="text1"/>
                <w:sz w:val="24"/>
                <w:szCs w:val="24"/>
              </w:rPr>
              <w:t>0,5 – 30</w:t>
            </w:r>
          </w:p>
          <w:p w:rsidR="001C2DE1" w:rsidRPr="000F7626" w:rsidRDefault="001C2DE1" w:rsidP="000C41A4">
            <w:pPr>
              <w:jc w:val="both"/>
              <w:rPr>
                <w:color w:val="000000" w:themeColor="text1"/>
                <w:sz w:val="24"/>
                <w:szCs w:val="24"/>
              </w:rPr>
            </w:pPr>
            <w:r w:rsidRPr="000F7626">
              <w:rPr>
                <w:color w:val="000000" w:themeColor="text1"/>
                <w:sz w:val="24"/>
                <w:szCs w:val="24"/>
              </w:rPr>
              <w:t>0,04 – 2,0</w:t>
            </w:r>
          </w:p>
        </w:tc>
        <w:tc>
          <w:tcPr>
            <w:tcW w:w="1505"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±(0009+0,20)%</w:t>
            </w:r>
          </w:p>
          <w:p w:rsidR="001C2DE1" w:rsidRPr="000F7626" w:rsidRDefault="001C2DE1" w:rsidP="000C41A4">
            <w:pPr>
              <w:jc w:val="both"/>
              <w:rPr>
                <w:color w:val="000000" w:themeColor="text1"/>
                <w:sz w:val="24"/>
                <w:szCs w:val="24"/>
              </w:rPr>
            </w:pPr>
          </w:p>
          <w:p w:rsidR="001C2DE1" w:rsidRPr="000F7626" w:rsidRDefault="001C2DE1" w:rsidP="000C41A4">
            <w:pPr>
              <w:jc w:val="both"/>
              <w:rPr>
                <w:color w:val="000000" w:themeColor="text1"/>
                <w:sz w:val="24"/>
                <w:szCs w:val="24"/>
              </w:rPr>
            </w:pPr>
            <w:r w:rsidRPr="000F7626">
              <w:rPr>
                <w:color w:val="000000" w:themeColor="text1"/>
                <w:sz w:val="24"/>
                <w:szCs w:val="24"/>
              </w:rPr>
              <w:t>± 50%</w:t>
            </w:r>
          </w:p>
          <w:p w:rsidR="001C2DE1" w:rsidRPr="000F7626" w:rsidRDefault="001C2DE1" w:rsidP="000C41A4">
            <w:pPr>
              <w:jc w:val="both"/>
              <w:rPr>
                <w:color w:val="000000" w:themeColor="text1"/>
                <w:sz w:val="24"/>
                <w:szCs w:val="24"/>
              </w:rPr>
            </w:pPr>
            <w:r w:rsidRPr="000F7626">
              <w:rPr>
                <w:color w:val="000000" w:themeColor="text1"/>
                <w:sz w:val="24"/>
                <w:szCs w:val="24"/>
              </w:rPr>
              <w:t>± 25%</w:t>
            </w:r>
          </w:p>
          <w:p w:rsidR="001C2DE1" w:rsidRPr="000F7626" w:rsidRDefault="001C2DE1" w:rsidP="000C41A4">
            <w:pPr>
              <w:jc w:val="both"/>
              <w:rPr>
                <w:color w:val="000000" w:themeColor="text1"/>
                <w:sz w:val="24"/>
                <w:szCs w:val="24"/>
              </w:rPr>
            </w:pPr>
            <w:r w:rsidRPr="000F7626">
              <w:rPr>
                <w:color w:val="000000" w:themeColor="text1"/>
                <w:sz w:val="24"/>
                <w:szCs w:val="24"/>
              </w:rPr>
              <w:t>± 50%</w:t>
            </w:r>
          </w:p>
          <w:p w:rsidR="001C2DE1" w:rsidRPr="000F7626" w:rsidRDefault="001C2DE1" w:rsidP="000C41A4">
            <w:pPr>
              <w:jc w:val="both"/>
              <w:rPr>
                <w:color w:val="000000" w:themeColor="text1"/>
                <w:sz w:val="24"/>
                <w:szCs w:val="24"/>
              </w:rPr>
            </w:pPr>
            <w:r w:rsidRPr="000F7626">
              <w:rPr>
                <w:color w:val="000000" w:themeColor="text1"/>
                <w:sz w:val="24"/>
                <w:szCs w:val="24"/>
              </w:rPr>
              <w:t>± 25%</w:t>
            </w:r>
          </w:p>
          <w:p w:rsidR="001C2DE1" w:rsidRPr="000F7626" w:rsidRDefault="001C2DE1" w:rsidP="000C41A4">
            <w:pPr>
              <w:jc w:val="both"/>
              <w:rPr>
                <w:color w:val="000000" w:themeColor="text1"/>
                <w:sz w:val="24"/>
                <w:szCs w:val="24"/>
              </w:rPr>
            </w:pPr>
            <w:r w:rsidRPr="000F7626">
              <w:rPr>
                <w:color w:val="000000" w:themeColor="text1"/>
                <w:sz w:val="24"/>
                <w:szCs w:val="24"/>
              </w:rPr>
              <w:t>± 10%</w:t>
            </w:r>
          </w:p>
          <w:p w:rsidR="001C2DE1" w:rsidRPr="000F7626" w:rsidRDefault="001C2DE1" w:rsidP="000C41A4">
            <w:pPr>
              <w:jc w:val="both"/>
              <w:rPr>
                <w:color w:val="000000" w:themeColor="text1"/>
                <w:sz w:val="24"/>
                <w:szCs w:val="24"/>
              </w:rPr>
            </w:pPr>
            <w:r w:rsidRPr="000F7626">
              <w:rPr>
                <w:color w:val="000000" w:themeColor="text1"/>
                <w:sz w:val="24"/>
                <w:szCs w:val="24"/>
              </w:rPr>
              <w:t>± (0,01+0,19)%</w:t>
            </w:r>
          </w:p>
        </w:tc>
        <w:tc>
          <w:tcPr>
            <w:tcW w:w="1572"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ПНД Ф</w:t>
            </w:r>
          </w:p>
          <w:p w:rsidR="001C2DE1" w:rsidRPr="000F7626" w:rsidRDefault="001C2DE1" w:rsidP="000C41A4">
            <w:pPr>
              <w:jc w:val="both"/>
              <w:rPr>
                <w:color w:val="000000" w:themeColor="text1"/>
                <w:sz w:val="24"/>
                <w:szCs w:val="24"/>
              </w:rPr>
            </w:pPr>
            <w:r w:rsidRPr="000F7626">
              <w:rPr>
                <w:color w:val="000000" w:themeColor="text1"/>
                <w:sz w:val="24"/>
                <w:szCs w:val="24"/>
              </w:rPr>
              <w:t>14.1:2.62-96</w:t>
            </w:r>
          </w:p>
          <w:p w:rsidR="001C2DE1" w:rsidRPr="000F7626" w:rsidRDefault="001C2DE1" w:rsidP="000C41A4">
            <w:pPr>
              <w:jc w:val="both"/>
              <w:rPr>
                <w:color w:val="000000" w:themeColor="text1"/>
                <w:sz w:val="24"/>
                <w:szCs w:val="24"/>
              </w:rPr>
            </w:pPr>
            <w:r w:rsidRPr="000F7626">
              <w:rPr>
                <w:color w:val="000000" w:themeColor="text1"/>
                <w:sz w:val="24"/>
                <w:szCs w:val="24"/>
              </w:rPr>
              <w:t>ПНД Ф</w:t>
            </w:r>
          </w:p>
          <w:p w:rsidR="001C2DE1" w:rsidRPr="000F7626" w:rsidRDefault="001C2DE1" w:rsidP="000C41A4">
            <w:pPr>
              <w:jc w:val="both"/>
              <w:rPr>
                <w:color w:val="000000" w:themeColor="text1"/>
                <w:sz w:val="24"/>
                <w:szCs w:val="24"/>
              </w:rPr>
            </w:pPr>
            <w:r w:rsidRPr="000F7626">
              <w:rPr>
                <w:color w:val="000000" w:themeColor="text1"/>
                <w:sz w:val="24"/>
                <w:szCs w:val="24"/>
              </w:rPr>
              <w:t>14.1:2.116-97</w:t>
            </w:r>
          </w:p>
          <w:p w:rsidR="001C2DE1" w:rsidRPr="000F7626" w:rsidRDefault="001C2DE1" w:rsidP="000C41A4">
            <w:pPr>
              <w:jc w:val="both"/>
              <w:rPr>
                <w:color w:val="000000" w:themeColor="text1"/>
                <w:sz w:val="24"/>
                <w:szCs w:val="24"/>
              </w:rPr>
            </w:pPr>
          </w:p>
          <w:p w:rsidR="001C2DE1" w:rsidRPr="000F7626" w:rsidRDefault="001C2DE1" w:rsidP="000C41A4">
            <w:pPr>
              <w:jc w:val="both"/>
              <w:rPr>
                <w:color w:val="000000" w:themeColor="text1"/>
                <w:sz w:val="24"/>
                <w:szCs w:val="24"/>
              </w:rPr>
            </w:pPr>
          </w:p>
          <w:p w:rsidR="001C2DE1" w:rsidRPr="000F7626" w:rsidRDefault="001C2DE1" w:rsidP="000C41A4">
            <w:pPr>
              <w:jc w:val="both"/>
              <w:rPr>
                <w:color w:val="000000" w:themeColor="text1"/>
                <w:sz w:val="24"/>
                <w:szCs w:val="24"/>
              </w:rPr>
            </w:pPr>
          </w:p>
          <w:p w:rsidR="001C2DE1" w:rsidRPr="000F7626" w:rsidRDefault="001C2DE1" w:rsidP="000C41A4">
            <w:pPr>
              <w:jc w:val="both"/>
              <w:rPr>
                <w:color w:val="000000" w:themeColor="text1"/>
                <w:sz w:val="24"/>
                <w:szCs w:val="24"/>
              </w:rPr>
            </w:pPr>
            <w:r w:rsidRPr="000F7626">
              <w:rPr>
                <w:color w:val="000000" w:themeColor="text1"/>
                <w:sz w:val="24"/>
                <w:szCs w:val="24"/>
              </w:rPr>
              <w:t>РД</w:t>
            </w:r>
          </w:p>
          <w:p w:rsidR="001C2DE1" w:rsidRPr="000F7626" w:rsidRDefault="001C2DE1" w:rsidP="000C41A4">
            <w:pPr>
              <w:jc w:val="both"/>
              <w:rPr>
                <w:color w:val="000000" w:themeColor="text1"/>
                <w:sz w:val="24"/>
                <w:szCs w:val="24"/>
              </w:rPr>
            </w:pPr>
            <w:r w:rsidRPr="000F7626">
              <w:rPr>
                <w:color w:val="000000" w:themeColor="text1"/>
                <w:sz w:val="24"/>
                <w:szCs w:val="24"/>
              </w:rPr>
              <w:t>52.24.476955 МУ</w:t>
            </w:r>
          </w:p>
        </w:tc>
      </w:tr>
      <w:tr w:rsidR="001C2DE1" w:rsidRPr="00295B4E" w:rsidTr="000C41A4">
        <w:tc>
          <w:tcPr>
            <w:tcW w:w="1589"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Сточные</w:t>
            </w:r>
          </w:p>
        </w:tc>
        <w:tc>
          <w:tcPr>
            <w:tcW w:w="2053" w:type="dxa"/>
            <w:shd w:val="clear" w:color="auto" w:fill="auto"/>
            <w:vAlign w:val="center"/>
          </w:tcPr>
          <w:p w:rsidR="001C2DE1" w:rsidRPr="000F7626" w:rsidRDefault="001C2DE1" w:rsidP="000C41A4">
            <w:pPr>
              <w:jc w:val="both"/>
              <w:rPr>
                <w:color w:val="000000" w:themeColor="text1"/>
                <w:sz w:val="24"/>
                <w:szCs w:val="24"/>
              </w:rPr>
            </w:pPr>
            <w:proofErr w:type="spellStart"/>
            <w:r w:rsidRPr="000F7626">
              <w:rPr>
                <w:color w:val="000000" w:themeColor="text1"/>
                <w:sz w:val="24"/>
                <w:szCs w:val="24"/>
              </w:rPr>
              <w:t>Гравитометрический</w:t>
            </w:r>
            <w:proofErr w:type="spellEnd"/>
          </w:p>
        </w:tc>
        <w:tc>
          <w:tcPr>
            <w:tcW w:w="1613"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НП</w:t>
            </w:r>
          </w:p>
        </w:tc>
        <w:tc>
          <w:tcPr>
            <w:tcW w:w="1239"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1-50</w:t>
            </w:r>
          </w:p>
          <w:p w:rsidR="001C2DE1" w:rsidRPr="000F7626" w:rsidRDefault="001C2DE1" w:rsidP="000C41A4">
            <w:pPr>
              <w:jc w:val="both"/>
              <w:rPr>
                <w:color w:val="000000" w:themeColor="text1"/>
                <w:sz w:val="24"/>
                <w:szCs w:val="24"/>
              </w:rPr>
            </w:pPr>
            <w:r w:rsidRPr="000F7626">
              <w:rPr>
                <w:color w:val="000000" w:themeColor="text1"/>
                <w:sz w:val="24"/>
                <w:szCs w:val="24"/>
              </w:rPr>
              <w:t>50-100</w:t>
            </w:r>
          </w:p>
          <w:p w:rsidR="001C2DE1" w:rsidRPr="000F7626" w:rsidRDefault="001C2DE1" w:rsidP="000C41A4">
            <w:pPr>
              <w:jc w:val="both"/>
              <w:rPr>
                <w:color w:val="000000" w:themeColor="text1"/>
                <w:sz w:val="24"/>
                <w:szCs w:val="24"/>
              </w:rPr>
            </w:pPr>
            <w:r w:rsidRPr="000F7626">
              <w:rPr>
                <w:color w:val="000000" w:themeColor="text1"/>
                <w:sz w:val="24"/>
                <w:szCs w:val="24"/>
              </w:rPr>
              <w:t>0,25 – 12,5</w:t>
            </w:r>
          </w:p>
          <w:p w:rsidR="001C2DE1" w:rsidRPr="000F7626" w:rsidRDefault="001C2DE1" w:rsidP="000C41A4">
            <w:pPr>
              <w:jc w:val="both"/>
              <w:rPr>
                <w:color w:val="000000" w:themeColor="text1"/>
                <w:sz w:val="24"/>
                <w:szCs w:val="24"/>
              </w:rPr>
            </w:pPr>
            <w:r w:rsidRPr="000F7626">
              <w:rPr>
                <w:color w:val="000000" w:themeColor="text1"/>
                <w:sz w:val="24"/>
                <w:szCs w:val="24"/>
              </w:rPr>
              <w:t>12,5 - 10</w:t>
            </w:r>
          </w:p>
        </w:tc>
        <w:tc>
          <w:tcPr>
            <w:tcW w:w="1505"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w:t>
            </w:r>
          </w:p>
        </w:tc>
        <w:tc>
          <w:tcPr>
            <w:tcW w:w="1572"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ЦВ 2.02.12-91 «А» МВИ</w:t>
            </w:r>
          </w:p>
        </w:tc>
      </w:tr>
      <w:tr w:rsidR="001C2DE1" w:rsidRPr="00295B4E" w:rsidTr="000C41A4">
        <w:tc>
          <w:tcPr>
            <w:tcW w:w="1589"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Природные,</w:t>
            </w:r>
          </w:p>
          <w:p w:rsidR="001C2DE1" w:rsidRPr="000F7626" w:rsidRDefault="001C2DE1" w:rsidP="000C41A4">
            <w:pPr>
              <w:jc w:val="both"/>
              <w:rPr>
                <w:color w:val="000000" w:themeColor="text1"/>
                <w:sz w:val="24"/>
                <w:szCs w:val="24"/>
              </w:rPr>
            </w:pPr>
            <w:r w:rsidRPr="000F7626">
              <w:rPr>
                <w:color w:val="000000" w:themeColor="text1"/>
                <w:sz w:val="24"/>
                <w:szCs w:val="24"/>
              </w:rPr>
              <w:t>питьевые,</w:t>
            </w:r>
          </w:p>
        </w:tc>
        <w:tc>
          <w:tcPr>
            <w:tcW w:w="2053"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ГХ</w:t>
            </w:r>
          </w:p>
        </w:tc>
        <w:tc>
          <w:tcPr>
            <w:tcW w:w="1613"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НП</w:t>
            </w:r>
          </w:p>
        </w:tc>
        <w:tc>
          <w:tcPr>
            <w:tcW w:w="1239"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0,02 – 0,4</w:t>
            </w:r>
          </w:p>
        </w:tc>
        <w:tc>
          <w:tcPr>
            <w:tcW w:w="1505"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 50%</w:t>
            </w:r>
          </w:p>
          <w:p w:rsidR="001C2DE1" w:rsidRPr="000F7626" w:rsidRDefault="001C2DE1" w:rsidP="000C41A4">
            <w:pPr>
              <w:jc w:val="both"/>
              <w:rPr>
                <w:color w:val="000000" w:themeColor="text1"/>
                <w:sz w:val="24"/>
                <w:szCs w:val="24"/>
              </w:rPr>
            </w:pPr>
          </w:p>
        </w:tc>
        <w:tc>
          <w:tcPr>
            <w:tcW w:w="1572"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ЦВ</w:t>
            </w:r>
          </w:p>
          <w:p w:rsidR="001C2DE1" w:rsidRPr="000F7626" w:rsidRDefault="001C2DE1" w:rsidP="000C41A4">
            <w:pPr>
              <w:jc w:val="both"/>
              <w:rPr>
                <w:color w:val="000000" w:themeColor="text1"/>
                <w:sz w:val="24"/>
                <w:szCs w:val="24"/>
              </w:rPr>
            </w:pPr>
            <w:r w:rsidRPr="000F7626">
              <w:rPr>
                <w:color w:val="000000" w:themeColor="text1"/>
                <w:sz w:val="24"/>
                <w:szCs w:val="24"/>
              </w:rPr>
              <w:t>1.12.31-96 «А» МВИ</w:t>
            </w:r>
          </w:p>
        </w:tc>
      </w:tr>
      <w:tr w:rsidR="001C2DE1" w:rsidRPr="00295B4E" w:rsidTr="000C41A4">
        <w:tc>
          <w:tcPr>
            <w:tcW w:w="1589"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Природные,</w:t>
            </w:r>
          </w:p>
          <w:p w:rsidR="001C2DE1" w:rsidRPr="000F7626" w:rsidRDefault="001C2DE1" w:rsidP="000C41A4">
            <w:pPr>
              <w:jc w:val="both"/>
              <w:rPr>
                <w:color w:val="000000" w:themeColor="text1"/>
                <w:sz w:val="24"/>
                <w:szCs w:val="24"/>
              </w:rPr>
            </w:pPr>
            <w:r w:rsidRPr="000F7626">
              <w:rPr>
                <w:color w:val="000000" w:themeColor="text1"/>
                <w:sz w:val="24"/>
                <w:szCs w:val="24"/>
              </w:rPr>
              <w:t>питьевые,</w:t>
            </w:r>
          </w:p>
          <w:p w:rsidR="001C2DE1" w:rsidRPr="000F7626" w:rsidRDefault="001C2DE1" w:rsidP="000C41A4">
            <w:pPr>
              <w:jc w:val="both"/>
              <w:rPr>
                <w:color w:val="000000" w:themeColor="text1"/>
                <w:sz w:val="24"/>
                <w:szCs w:val="24"/>
              </w:rPr>
            </w:pPr>
            <w:r w:rsidRPr="000F7626">
              <w:rPr>
                <w:color w:val="000000" w:themeColor="text1"/>
                <w:sz w:val="24"/>
                <w:szCs w:val="24"/>
              </w:rPr>
              <w:lastRenderedPageBreak/>
              <w:t>сточные</w:t>
            </w:r>
          </w:p>
        </w:tc>
        <w:tc>
          <w:tcPr>
            <w:tcW w:w="2053"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lastRenderedPageBreak/>
              <w:t>ГХ и ИКС окончанием</w:t>
            </w:r>
          </w:p>
        </w:tc>
        <w:tc>
          <w:tcPr>
            <w:tcW w:w="1613"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НП</w:t>
            </w:r>
          </w:p>
        </w:tc>
        <w:tc>
          <w:tcPr>
            <w:tcW w:w="1239"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0,05 – 0,1</w:t>
            </w:r>
          </w:p>
          <w:p w:rsidR="001C2DE1" w:rsidRPr="000F7626" w:rsidRDefault="001C2DE1" w:rsidP="000C41A4">
            <w:pPr>
              <w:jc w:val="both"/>
              <w:rPr>
                <w:color w:val="000000" w:themeColor="text1"/>
                <w:sz w:val="24"/>
                <w:szCs w:val="24"/>
              </w:rPr>
            </w:pPr>
            <w:r w:rsidRPr="000F7626">
              <w:rPr>
                <w:color w:val="000000" w:themeColor="text1"/>
                <w:sz w:val="24"/>
                <w:szCs w:val="24"/>
              </w:rPr>
              <w:t>0,1 – 0,5</w:t>
            </w:r>
          </w:p>
        </w:tc>
        <w:tc>
          <w:tcPr>
            <w:tcW w:w="1505"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 50%</w:t>
            </w:r>
          </w:p>
          <w:p w:rsidR="001C2DE1" w:rsidRPr="000F7626" w:rsidRDefault="001C2DE1" w:rsidP="000C41A4">
            <w:pPr>
              <w:jc w:val="both"/>
              <w:rPr>
                <w:color w:val="000000" w:themeColor="text1"/>
                <w:sz w:val="24"/>
                <w:szCs w:val="24"/>
              </w:rPr>
            </w:pPr>
            <w:r w:rsidRPr="000F7626">
              <w:rPr>
                <w:color w:val="000000" w:themeColor="text1"/>
                <w:sz w:val="24"/>
                <w:szCs w:val="24"/>
              </w:rPr>
              <w:t>± 40%</w:t>
            </w:r>
          </w:p>
        </w:tc>
        <w:tc>
          <w:tcPr>
            <w:tcW w:w="1572"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ЦВ</w:t>
            </w:r>
          </w:p>
          <w:p w:rsidR="001C2DE1" w:rsidRPr="000F7626" w:rsidRDefault="001C2DE1" w:rsidP="000C41A4">
            <w:pPr>
              <w:jc w:val="both"/>
              <w:rPr>
                <w:color w:val="000000" w:themeColor="text1"/>
                <w:sz w:val="24"/>
                <w:szCs w:val="24"/>
              </w:rPr>
            </w:pPr>
            <w:r w:rsidRPr="000F7626">
              <w:rPr>
                <w:color w:val="000000" w:themeColor="text1"/>
                <w:sz w:val="24"/>
                <w:szCs w:val="24"/>
              </w:rPr>
              <w:t>3.22.07-96 «А» МВИ</w:t>
            </w:r>
          </w:p>
        </w:tc>
      </w:tr>
      <w:tr w:rsidR="001C2DE1" w:rsidRPr="00295B4E" w:rsidTr="000C41A4">
        <w:tc>
          <w:tcPr>
            <w:tcW w:w="1589"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lastRenderedPageBreak/>
              <w:t>Морские</w:t>
            </w:r>
          </w:p>
        </w:tc>
        <w:tc>
          <w:tcPr>
            <w:tcW w:w="2053"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ИК</w:t>
            </w:r>
          </w:p>
        </w:tc>
        <w:tc>
          <w:tcPr>
            <w:tcW w:w="1613"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НП</w:t>
            </w:r>
          </w:p>
        </w:tc>
        <w:tc>
          <w:tcPr>
            <w:tcW w:w="1239"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0,1 – 1,0</w:t>
            </w:r>
          </w:p>
        </w:tc>
        <w:tc>
          <w:tcPr>
            <w:tcW w:w="1505"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 20%</w:t>
            </w:r>
          </w:p>
          <w:p w:rsidR="001C2DE1" w:rsidRPr="000F7626" w:rsidRDefault="001C2DE1" w:rsidP="000C41A4">
            <w:pPr>
              <w:jc w:val="both"/>
              <w:rPr>
                <w:color w:val="000000" w:themeColor="text1"/>
                <w:sz w:val="24"/>
                <w:szCs w:val="24"/>
              </w:rPr>
            </w:pPr>
          </w:p>
        </w:tc>
        <w:tc>
          <w:tcPr>
            <w:tcW w:w="1572"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РД 52.10243-92</w:t>
            </w:r>
          </w:p>
        </w:tc>
      </w:tr>
      <w:tr w:rsidR="001C2DE1" w:rsidRPr="00295B4E" w:rsidTr="000C41A4">
        <w:tc>
          <w:tcPr>
            <w:tcW w:w="1589"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Почвы, донные отложения</w:t>
            </w:r>
          </w:p>
        </w:tc>
        <w:tc>
          <w:tcPr>
            <w:tcW w:w="2053"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ИК</w:t>
            </w:r>
          </w:p>
        </w:tc>
        <w:tc>
          <w:tcPr>
            <w:tcW w:w="1613"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НП</w:t>
            </w:r>
          </w:p>
        </w:tc>
        <w:tc>
          <w:tcPr>
            <w:tcW w:w="1239" w:type="dxa"/>
            <w:shd w:val="clear" w:color="auto" w:fill="auto"/>
            <w:vAlign w:val="center"/>
          </w:tcPr>
          <w:p w:rsidR="001C2DE1" w:rsidRPr="000F7626" w:rsidRDefault="001C2DE1" w:rsidP="000C41A4">
            <w:pPr>
              <w:jc w:val="both"/>
              <w:rPr>
                <w:color w:val="000000" w:themeColor="text1"/>
                <w:sz w:val="24"/>
                <w:szCs w:val="24"/>
                <w:vertAlign w:val="superscript"/>
              </w:rPr>
            </w:pPr>
            <w:r w:rsidRPr="000F7626">
              <w:rPr>
                <w:color w:val="000000" w:themeColor="text1"/>
                <w:sz w:val="24"/>
                <w:szCs w:val="24"/>
              </w:rPr>
              <w:t>20 - 90 млн</w:t>
            </w:r>
            <w:r w:rsidRPr="000F7626">
              <w:rPr>
                <w:color w:val="000000" w:themeColor="text1"/>
                <w:sz w:val="24"/>
                <w:szCs w:val="24"/>
                <w:vertAlign w:val="superscript"/>
              </w:rPr>
              <w:t>-1</w:t>
            </w:r>
          </w:p>
          <w:p w:rsidR="001C2DE1" w:rsidRPr="000F7626" w:rsidRDefault="001C2DE1" w:rsidP="000C41A4">
            <w:pPr>
              <w:jc w:val="both"/>
              <w:rPr>
                <w:color w:val="000000" w:themeColor="text1"/>
                <w:sz w:val="24"/>
                <w:szCs w:val="24"/>
              </w:rPr>
            </w:pPr>
            <w:r w:rsidRPr="000F7626">
              <w:rPr>
                <w:color w:val="000000" w:themeColor="text1"/>
                <w:sz w:val="24"/>
                <w:szCs w:val="24"/>
              </w:rPr>
              <w:t>90 – 950 мин</w:t>
            </w:r>
            <w:r w:rsidRPr="000F7626">
              <w:rPr>
                <w:color w:val="000000" w:themeColor="text1"/>
                <w:sz w:val="24"/>
                <w:szCs w:val="24"/>
                <w:vertAlign w:val="superscript"/>
              </w:rPr>
              <w:t>-1</w:t>
            </w:r>
          </w:p>
        </w:tc>
        <w:tc>
          <w:tcPr>
            <w:tcW w:w="1505"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 21%</w:t>
            </w:r>
          </w:p>
          <w:p w:rsidR="001C2DE1" w:rsidRPr="000F7626" w:rsidRDefault="001C2DE1" w:rsidP="000C41A4">
            <w:pPr>
              <w:jc w:val="both"/>
              <w:rPr>
                <w:color w:val="000000" w:themeColor="text1"/>
                <w:sz w:val="24"/>
                <w:szCs w:val="24"/>
              </w:rPr>
            </w:pPr>
            <w:r w:rsidRPr="000F7626">
              <w:rPr>
                <w:color w:val="000000" w:themeColor="text1"/>
                <w:sz w:val="24"/>
                <w:szCs w:val="24"/>
              </w:rPr>
              <w:t>± 7%</w:t>
            </w:r>
          </w:p>
          <w:p w:rsidR="001C2DE1" w:rsidRPr="000F7626" w:rsidRDefault="001C2DE1" w:rsidP="000C41A4">
            <w:pPr>
              <w:jc w:val="both"/>
              <w:rPr>
                <w:color w:val="000000" w:themeColor="text1"/>
                <w:sz w:val="24"/>
                <w:szCs w:val="24"/>
              </w:rPr>
            </w:pPr>
          </w:p>
          <w:p w:rsidR="001C2DE1" w:rsidRPr="000F7626" w:rsidRDefault="001C2DE1" w:rsidP="000C41A4">
            <w:pPr>
              <w:jc w:val="both"/>
              <w:rPr>
                <w:color w:val="000000" w:themeColor="text1"/>
                <w:sz w:val="24"/>
                <w:szCs w:val="24"/>
              </w:rPr>
            </w:pPr>
          </w:p>
        </w:tc>
        <w:tc>
          <w:tcPr>
            <w:tcW w:w="1572"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РД 52.18.МУ. МВИ</w:t>
            </w:r>
          </w:p>
        </w:tc>
      </w:tr>
      <w:tr w:rsidR="001C2DE1" w:rsidRPr="00295B4E" w:rsidTr="000C41A4">
        <w:tc>
          <w:tcPr>
            <w:tcW w:w="1589"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Почвы, донные отложения, воды</w:t>
            </w:r>
          </w:p>
        </w:tc>
        <w:tc>
          <w:tcPr>
            <w:tcW w:w="2053"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ИК</w:t>
            </w:r>
          </w:p>
        </w:tc>
        <w:tc>
          <w:tcPr>
            <w:tcW w:w="1613"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НП</w:t>
            </w:r>
          </w:p>
        </w:tc>
        <w:tc>
          <w:tcPr>
            <w:tcW w:w="1239"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w:t>
            </w:r>
          </w:p>
        </w:tc>
        <w:tc>
          <w:tcPr>
            <w:tcW w:w="1505"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 5·10</w:t>
            </w:r>
            <w:r w:rsidRPr="000F7626">
              <w:rPr>
                <w:color w:val="000000" w:themeColor="text1"/>
                <w:sz w:val="24"/>
                <w:szCs w:val="24"/>
                <w:vertAlign w:val="superscript"/>
              </w:rPr>
              <w:t>-4</w:t>
            </w:r>
            <w:r w:rsidRPr="000F7626">
              <w:rPr>
                <w:color w:val="000000" w:themeColor="text1"/>
                <w:sz w:val="24"/>
                <w:szCs w:val="24"/>
              </w:rPr>
              <w:t>%</w:t>
            </w:r>
          </w:p>
          <w:p w:rsidR="001C2DE1" w:rsidRPr="000F7626" w:rsidRDefault="001C2DE1" w:rsidP="000C41A4">
            <w:pPr>
              <w:jc w:val="both"/>
              <w:rPr>
                <w:color w:val="000000" w:themeColor="text1"/>
                <w:sz w:val="24"/>
                <w:szCs w:val="24"/>
              </w:rPr>
            </w:pPr>
          </w:p>
        </w:tc>
        <w:tc>
          <w:tcPr>
            <w:tcW w:w="1572"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w:t>
            </w:r>
          </w:p>
        </w:tc>
      </w:tr>
      <w:tr w:rsidR="001C2DE1" w:rsidRPr="00295B4E" w:rsidTr="000C41A4">
        <w:tc>
          <w:tcPr>
            <w:tcW w:w="1589"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Воздух</w:t>
            </w:r>
          </w:p>
        </w:tc>
        <w:tc>
          <w:tcPr>
            <w:tcW w:w="2053"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ГХ</w:t>
            </w:r>
          </w:p>
        </w:tc>
        <w:tc>
          <w:tcPr>
            <w:tcW w:w="1613"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УВ компоненты нефти в смеси с воздухом</w:t>
            </w:r>
          </w:p>
        </w:tc>
        <w:tc>
          <w:tcPr>
            <w:tcW w:w="1239"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 xml:space="preserve">2,0 – 95,0 </w:t>
            </w:r>
            <w:proofErr w:type="spellStart"/>
            <w:r w:rsidRPr="000F7626">
              <w:rPr>
                <w:color w:val="000000" w:themeColor="text1"/>
                <w:sz w:val="24"/>
                <w:szCs w:val="24"/>
              </w:rPr>
              <w:t>объем.%</w:t>
            </w:r>
            <w:proofErr w:type="spellEnd"/>
          </w:p>
        </w:tc>
        <w:tc>
          <w:tcPr>
            <w:tcW w:w="1505"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 25%</w:t>
            </w:r>
          </w:p>
          <w:p w:rsidR="001C2DE1" w:rsidRPr="000F7626" w:rsidRDefault="001C2DE1" w:rsidP="000C41A4">
            <w:pPr>
              <w:jc w:val="both"/>
              <w:rPr>
                <w:color w:val="000000" w:themeColor="text1"/>
                <w:sz w:val="24"/>
                <w:szCs w:val="24"/>
              </w:rPr>
            </w:pPr>
          </w:p>
        </w:tc>
        <w:tc>
          <w:tcPr>
            <w:tcW w:w="1572" w:type="dxa"/>
            <w:shd w:val="clear" w:color="auto" w:fill="auto"/>
            <w:vAlign w:val="center"/>
          </w:tcPr>
          <w:p w:rsidR="001C2DE1" w:rsidRPr="000F7626" w:rsidRDefault="001C2DE1" w:rsidP="000C41A4">
            <w:pPr>
              <w:jc w:val="both"/>
              <w:rPr>
                <w:color w:val="000000" w:themeColor="text1"/>
                <w:sz w:val="24"/>
                <w:szCs w:val="24"/>
              </w:rPr>
            </w:pPr>
            <w:r w:rsidRPr="000F7626">
              <w:rPr>
                <w:color w:val="000000" w:themeColor="text1"/>
                <w:sz w:val="24"/>
                <w:szCs w:val="24"/>
              </w:rPr>
              <w:t>ПНД Ф</w:t>
            </w:r>
          </w:p>
          <w:p w:rsidR="001C2DE1" w:rsidRPr="000F7626" w:rsidRDefault="001C2DE1" w:rsidP="000C41A4">
            <w:pPr>
              <w:jc w:val="both"/>
              <w:rPr>
                <w:color w:val="000000" w:themeColor="text1"/>
                <w:sz w:val="24"/>
                <w:szCs w:val="24"/>
              </w:rPr>
            </w:pPr>
            <w:r w:rsidRPr="000F7626">
              <w:rPr>
                <w:color w:val="000000" w:themeColor="text1"/>
                <w:sz w:val="24"/>
                <w:szCs w:val="24"/>
              </w:rPr>
              <w:t>13.1:3.1-96</w:t>
            </w:r>
          </w:p>
        </w:tc>
      </w:tr>
    </w:tbl>
    <w:p w:rsidR="001C2DE1" w:rsidRDefault="001C2DE1" w:rsidP="001C2DE1">
      <w:pPr>
        <w:spacing w:after="0" w:line="360" w:lineRule="auto"/>
        <w:ind w:firstLine="709"/>
        <w:jc w:val="both"/>
        <w:rPr>
          <w:rFonts w:ascii="Times New Roman" w:hAnsi="Times New Roman" w:cs="Times New Roman"/>
          <w:color w:val="000000"/>
          <w:sz w:val="28"/>
          <w:szCs w:val="28"/>
        </w:rPr>
      </w:pPr>
      <w:r w:rsidRPr="0081093D">
        <w:rPr>
          <w:rFonts w:ascii="Times New Roman" w:hAnsi="Times New Roman" w:cs="Times New Roman"/>
          <w:color w:val="000000"/>
          <w:sz w:val="28"/>
          <w:szCs w:val="28"/>
        </w:rPr>
        <w:t xml:space="preserve">Примечание: ФЛ - </w:t>
      </w:r>
      <w:proofErr w:type="spellStart"/>
      <w:r w:rsidRPr="0081093D">
        <w:rPr>
          <w:rFonts w:ascii="Times New Roman" w:hAnsi="Times New Roman" w:cs="Times New Roman"/>
          <w:color w:val="000000"/>
          <w:sz w:val="28"/>
          <w:szCs w:val="28"/>
        </w:rPr>
        <w:t>флуориметрия</w:t>
      </w:r>
      <w:proofErr w:type="spellEnd"/>
      <w:r w:rsidRPr="0081093D">
        <w:rPr>
          <w:rFonts w:ascii="Times New Roman" w:hAnsi="Times New Roman" w:cs="Times New Roman"/>
          <w:color w:val="000000"/>
          <w:sz w:val="28"/>
          <w:szCs w:val="28"/>
        </w:rPr>
        <w:t xml:space="preserve">; КХ - колоночная </w:t>
      </w:r>
      <w:proofErr w:type="spellStart"/>
      <w:r w:rsidRPr="0081093D">
        <w:rPr>
          <w:rFonts w:ascii="Times New Roman" w:hAnsi="Times New Roman" w:cs="Times New Roman"/>
          <w:color w:val="000000"/>
          <w:sz w:val="28"/>
          <w:szCs w:val="28"/>
        </w:rPr>
        <w:t>хромотогра-фия</w:t>
      </w:r>
      <w:proofErr w:type="spellEnd"/>
      <w:r w:rsidRPr="0081093D">
        <w:rPr>
          <w:rFonts w:ascii="Times New Roman" w:hAnsi="Times New Roman" w:cs="Times New Roman"/>
          <w:color w:val="000000"/>
          <w:sz w:val="28"/>
          <w:szCs w:val="28"/>
        </w:rPr>
        <w:t xml:space="preserve">; ГХ - газовая </w:t>
      </w:r>
      <w:proofErr w:type="spellStart"/>
      <w:r w:rsidRPr="0081093D">
        <w:rPr>
          <w:rFonts w:ascii="Times New Roman" w:hAnsi="Times New Roman" w:cs="Times New Roman"/>
          <w:color w:val="000000"/>
          <w:sz w:val="28"/>
          <w:szCs w:val="28"/>
        </w:rPr>
        <w:t>хромотография</w:t>
      </w:r>
      <w:proofErr w:type="spellEnd"/>
      <w:r w:rsidRPr="0081093D">
        <w:rPr>
          <w:rFonts w:ascii="Times New Roman" w:hAnsi="Times New Roman" w:cs="Times New Roman"/>
          <w:color w:val="000000"/>
          <w:sz w:val="28"/>
          <w:szCs w:val="28"/>
        </w:rPr>
        <w:t>; ИКС - инфракрасная спектромет</w:t>
      </w:r>
      <w:r>
        <w:rPr>
          <w:rFonts w:ascii="Times New Roman" w:hAnsi="Times New Roman" w:cs="Times New Roman"/>
          <w:color w:val="000000"/>
          <w:sz w:val="28"/>
          <w:szCs w:val="28"/>
        </w:rPr>
        <w:t xml:space="preserve">рия; </w:t>
      </w:r>
      <w:proofErr w:type="spellStart"/>
      <w:proofErr w:type="gramStart"/>
      <w:r>
        <w:rPr>
          <w:rFonts w:ascii="Times New Roman" w:hAnsi="Times New Roman" w:cs="Times New Roman"/>
          <w:color w:val="000000"/>
          <w:sz w:val="28"/>
          <w:szCs w:val="28"/>
        </w:rPr>
        <w:t>ИК-инфракрасная</w:t>
      </w:r>
      <w:proofErr w:type="spellEnd"/>
      <w:proofErr w:type="gramEnd"/>
      <w:r>
        <w:rPr>
          <w:rFonts w:ascii="Times New Roman" w:hAnsi="Times New Roman" w:cs="Times New Roman"/>
          <w:color w:val="000000"/>
          <w:sz w:val="28"/>
          <w:szCs w:val="28"/>
        </w:rPr>
        <w:t xml:space="preserve"> фотометрия.</w:t>
      </w:r>
    </w:p>
    <w:p w:rsidR="001C2DE1" w:rsidRPr="000F7626" w:rsidRDefault="001C2DE1" w:rsidP="001C2DE1">
      <w:pPr>
        <w:spacing w:after="0" w:line="360" w:lineRule="auto"/>
        <w:ind w:firstLine="709"/>
        <w:jc w:val="both"/>
        <w:rPr>
          <w:rFonts w:ascii="Times New Roman" w:hAnsi="Times New Roman" w:cs="Times New Roman"/>
          <w:color w:val="000000"/>
          <w:sz w:val="28"/>
          <w:szCs w:val="28"/>
        </w:rPr>
      </w:pPr>
      <w:r w:rsidRPr="000F7626">
        <w:rPr>
          <w:rFonts w:ascii="Times New Roman" w:hAnsi="Times New Roman" w:cs="Times New Roman"/>
          <w:color w:val="000000" w:themeColor="text1"/>
          <w:sz w:val="28"/>
          <w:szCs w:val="28"/>
          <w:shd w:val="clear" w:color="auto" w:fill="FFFFFF"/>
        </w:rPr>
        <w:t xml:space="preserve">Методы инфракрасной </w:t>
      </w:r>
      <w:proofErr w:type="spellStart"/>
      <w:r w:rsidRPr="000F7626">
        <w:rPr>
          <w:rFonts w:ascii="Times New Roman" w:hAnsi="Times New Roman" w:cs="Times New Roman"/>
          <w:color w:val="000000" w:themeColor="text1"/>
          <w:sz w:val="28"/>
          <w:szCs w:val="28"/>
          <w:shd w:val="clear" w:color="auto" w:fill="FFFFFF"/>
        </w:rPr>
        <w:t>спектрофотометрии</w:t>
      </w:r>
      <w:proofErr w:type="spellEnd"/>
      <w:r w:rsidRPr="000F7626">
        <w:rPr>
          <w:rFonts w:ascii="Times New Roman" w:hAnsi="Times New Roman" w:cs="Times New Roman"/>
          <w:color w:val="000000" w:themeColor="text1"/>
          <w:sz w:val="28"/>
          <w:szCs w:val="28"/>
          <w:shd w:val="clear" w:color="auto" w:fill="FFFFFF"/>
        </w:rPr>
        <w:t xml:space="preserve">, ультрафиолетовой </w:t>
      </w:r>
      <w:proofErr w:type="spellStart"/>
      <w:r w:rsidRPr="000F7626">
        <w:rPr>
          <w:rFonts w:ascii="Times New Roman" w:hAnsi="Times New Roman" w:cs="Times New Roman"/>
          <w:color w:val="000000" w:themeColor="text1"/>
          <w:sz w:val="28"/>
          <w:szCs w:val="28"/>
          <w:shd w:val="clear" w:color="auto" w:fill="FFFFFF"/>
        </w:rPr>
        <w:t>луминесценции</w:t>
      </w:r>
      <w:proofErr w:type="spellEnd"/>
      <w:r w:rsidRPr="000F7626">
        <w:rPr>
          <w:rFonts w:ascii="Times New Roman" w:hAnsi="Times New Roman" w:cs="Times New Roman"/>
          <w:color w:val="000000" w:themeColor="text1"/>
          <w:sz w:val="28"/>
          <w:szCs w:val="28"/>
          <w:shd w:val="clear" w:color="auto" w:fill="FFFFFF"/>
        </w:rPr>
        <w:t xml:space="preserve"> и газовой и газожидкостной хроматографии являются наиболее широко используемыми при оценке уровня нефтяных загрязнений. Инфракрасная </w:t>
      </w:r>
      <w:proofErr w:type="spellStart"/>
      <w:r w:rsidRPr="000F7626">
        <w:rPr>
          <w:rFonts w:ascii="Times New Roman" w:hAnsi="Times New Roman" w:cs="Times New Roman"/>
          <w:color w:val="000000" w:themeColor="text1"/>
          <w:sz w:val="28"/>
          <w:szCs w:val="28"/>
          <w:shd w:val="clear" w:color="auto" w:fill="FFFFFF"/>
        </w:rPr>
        <w:t>спектрофотометрия</w:t>
      </w:r>
      <w:proofErr w:type="spellEnd"/>
      <w:r w:rsidRPr="000F7626">
        <w:rPr>
          <w:rFonts w:ascii="Times New Roman" w:hAnsi="Times New Roman" w:cs="Times New Roman"/>
          <w:color w:val="000000" w:themeColor="text1"/>
          <w:sz w:val="28"/>
          <w:szCs w:val="28"/>
          <w:shd w:val="clear" w:color="auto" w:fill="FFFFFF"/>
        </w:rPr>
        <w:t xml:space="preserve"> и газожидкостная хроматография также применяются для идентификации различных типов нефти в ходе технологических процессов (например, переработки) и для выявления источников загрязнения с целью предъявления исков об ответственности за экологический ущерб.</w:t>
      </w:r>
    </w:p>
    <w:p w:rsidR="001C2DE1" w:rsidRPr="001B11AD" w:rsidRDefault="001C2DE1" w:rsidP="001C2DE1">
      <w:pPr>
        <w:pStyle w:val="richfactdown-paragraph"/>
        <w:spacing w:before="0" w:beforeAutospacing="0" w:after="0" w:afterAutospacing="0" w:line="360" w:lineRule="auto"/>
        <w:ind w:firstLine="709"/>
        <w:jc w:val="both"/>
        <w:rPr>
          <w:color w:val="000000" w:themeColor="text1"/>
          <w:sz w:val="28"/>
          <w:szCs w:val="28"/>
        </w:rPr>
      </w:pPr>
      <w:r w:rsidRPr="001B11AD">
        <w:rPr>
          <w:rStyle w:val="a7"/>
          <w:color w:val="000000" w:themeColor="text1"/>
          <w:sz w:val="28"/>
          <w:szCs w:val="28"/>
        </w:rPr>
        <w:t>Основные задачи контроля:</w:t>
      </w:r>
    </w:p>
    <w:p w:rsidR="001C2DE1" w:rsidRPr="001B11AD" w:rsidRDefault="001C2DE1" w:rsidP="001C2DE1">
      <w:pPr>
        <w:pStyle w:val="richfactdown-paragraph"/>
        <w:numPr>
          <w:ilvl w:val="0"/>
          <w:numId w:val="5"/>
        </w:numPr>
        <w:spacing w:before="0" w:beforeAutospacing="0" w:after="0" w:afterAutospacing="0" w:line="360" w:lineRule="auto"/>
        <w:ind w:left="0" w:firstLine="680"/>
        <w:jc w:val="both"/>
        <w:rPr>
          <w:color w:val="000000" w:themeColor="text1"/>
          <w:sz w:val="28"/>
          <w:szCs w:val="28"/>
        </w:rPr>
      </w:pPr>
      <w:r w:rsidRPr="001B11AD">
        <w:rPr>
          <w:color w:val="000000" w:themeColor="text1"/>
          <w:sz w:val="28"/>
          <w:szCs w:val="28"/>
        </w:rPr>
        <w:t>определение источника и центра разлива нефти и нефтепродуктов;</w:t>
      </w:r>
    </w:p>
    <w:p w:rsidR="001C2DE1" w:rsidRPr="001B11AD" w:rsidRDefault="001C2DE1" w:rsidP="001C2DE1">
      <w:pPr>
        <w:pStyle w:val="richfactdown-paragraph"/>
        <w:numPr>
          <w:ilvl w:val="0"/>
          <w:numId w:val="5"/>
        </w:numPr>
        <w:spacing w:before="0" w:beforeAutospacing="0" w:after="0" w:afterAutospacing="0" w:line="360" w:lineRule="auto"/>
        <w:ind w:left="0" w:firstLine="680"/>
        <w:jc w:val="both"/>
        <w:rPr>
          <w:color w:val="000000" w:themeColor="text1"/>
          <w:sz w:val="28"/>
          <w:szCs w:val="28"/>
        </w:rPr>
      </w:pPr>
      <w:r w:rsidRPr="001B11AD">
        <w:rPr>
          <w:color w:val="000000" w:themeColor="text1"/>
          <w:sz w:val="28"/>
          <w:szCs w:val="28"/>
        </w:rPr>
        <w:t>определение потока нефти по площади и по глубине почвенного профиля;</w:t>
      </w:r>
    </w:p>
    <w:p w:rsidR="001C2DE1" w:rsidRPr="001B11AD" w:rsidRDefault="001C2DE1" w:rsidP="001C2DE1">
      <w:pPr>
        <w:pStyle w:val="richfactdown-paragraph"/>
        <w:numPr>
          <w:ilvl w:val="0"/>
          <w:numId w:val="5"/>
        </w:numPr>
        <w:spacing w:before="0" w:beforeAutospacing="0" w:after="0" w:afterAutospacing="0" w:line="360" w:lineRule="auto"/>
        <w:ind w:left="0" w:firstLine="680"/>
        <w:jc w:val="both"/>
        <w:rPr>
          <w:color w:val="000000" w:themeColor="text1"/>
          <w:sz w:val="28"/>
          <w:szCs w:val="28"/>
        </w:rPr>
      </w:pPr>
      <w:r w:rsidRPr="001B11AD">
        <w:rPr>
          <w:color w:val="000000" w:themeColor="text1"/>
          <w:sz w:val="28"/>
          <w:szCs w:val="28"/>
        </w:rPr>
        <w:lastRenderedPageBreak/>
        <w:t>определение направления движения потока и возможного ареала дальнейшего загрязнения;</w:t>
      </w:r>
    </w:p>
    <w:p w:rsidR="001C2DE1" w:rsidRPr="001B11AD" w:rsidRDefault="001C2DE1" w:rsidP="001C2DE1">
      <w:pPr>
        <w:pStyle w:val="richfactdown-paragraph"/>
        <w:numPr>
          <w:ilvl w:val="0"/>
          <w:numId w:val="5"/>
        </w:numPr>
        <w:spacing w:before="0" w:beforeAutospacing="0" w:after="0" w:afterAutospacing="0" w:line="360" w:lineRule="auto"/>
        <w:ind w:left="0" w:firstLine="680"/>
        <w:jc w:val="both"/>
        <w:rPr>
          <w:color w:val="000000" w:themeColor="text1"/>
          <w:sz w:val="28"/>
          <w:szCs w:val="28"/>
        </w:rPr>
      </w:pPr>
      <w:r w:rsidRPr="001B11AD">
        <w:rPr>
          <w:color w:val="000000" w:themeColor="text1"/>
          <w:sz w:val="28"/>
          <w:szCs w:val="28"/>
        </w:rPr>
        <w:t>идентификация продуктов загрязнения;</w:t>
      </w:r>
    </w:p>
    <w:p w:rsidR="001C2DE1" w:rsidRPr="001B11AD" w:rsidRDefault="001C2DE1" w:rsidP="001C2DE1">
      <w:pPr>
        <w:pStyle w:val="richfactdown-paragraph"/>
        <w:numPr>
          <w:ilvl w:val="0"/>
          <w:numId w:val="5"/>
        </w:numPr>
        <w:spacing w:before="0" w:beforeAutospacing="0" w:after="0" w:afterAutospacing="0" w:line="360" w:lineRule="auto"/>
        <w:ind w:left="0" w:firstLine="680"/>
        <w:jc w:val="both"/>
        <w:rPr>
          <w:color w:val="000000" w:themeColor="text1"/>
          <w:sz w:val="28"/>
          <w:szCs w:val="28"/>
        </w:rPr>
      </w:pPr>
      <w:r w:rsidRPr="001B11AD">
        <w:rPr>
          <w:color w:val="000000" w:themeColor="text1"/>
          <w:sz w:val="28"/>
          <w:szCs w:val="28"/>
        </w:rPr>
        <w:t>установление характера сопутствующего загрязнения почв (минеральными солями, токсичными металлами, канцерогенными веществами);</w:t>
      </w:r>
    </w:p>
    <w:p w:rsidR="001C2DE1" w:rsidRPr="001B11AD" w:rsidRDefault="001C2DE1" w:rsidP="001C2DE1">
      <w:pPr>
        <w:pStyle w:val="richfactdown-paragraph"/>
        <w:numPr>
          <w:ilvl w:val="0"/>
          <w:numId w:val="5"/>
        </w:numPr>
        <w:spacing w:before="0" w:beforeAutospacing="0" w:after="0" w:afterAutospacing="0" w:line="360" w:lineRule="auto"/>
        <w:ind w:left="0" w:firstLine="680"/>
        <w:jc w:val="both"/>
        <w:rPr>
          <w:color w:val="000000" w:themeColor="text1"/>
          <w:sz w:val="28"/>
          <w:szCs w:val="28"/>
        </w:rPr>
      </w:pPr>
      <w:r w:rsidRPr="001B11AD">
        <w:rPr>
          <w:color w:val="000000" w:themeColor="text1"/>
          <w:sz w:val="28"/>
          <w:szCs w:val="28"/>
        </w:rPr>
        <w:t>установление степени и характера трансформации почв и растительности, загрязненности вод;</w:t>
      </w:r>
    </w:p>
    <w:p w:rsidR="001C2DE1" w:rsidRPr="001B11AD" w:rsidRDefault="001C2DE1" w:rsidP="001C2DE1">
      <w:pPr>
        <w:pStyle w:val="richfactdown-paragraph"/>
        <w:numPr>
          <w:ilvl w:val="0"/>
          <w:numId w:val="5"/>
        </w:numPr>
        <w:spacing w:before="0" w:beforeAutospacing="0" w:after="0" w:afterAutospacing="0" w:line="360" w:lineRule="auto"/>
        <w:ind w:left="0" w:firstLine="680"/>
        <w:jc w:val="both"/>
        <w:rPr>
          <w:color w:val="000000" w:themeColor="text1"/>
          <w:sz w:val="28"/>
          <w:szCs w:val="28"/>
        </w:rPr>
      </w:pPr>
      <w:r w:rsidRPr="001B11AD">
        <w:rPr>
          <w:color w:val="000000" w:themeColor="text1"/>
          <w:sz w:val="28"/>
          <w:szCs w:val="28"/>
        </w:rPr>
        <w:t>определение возможности самоочищения почв и эффективности мероприятий по ликвидации последствий загрязнения;</w:t>
      </w:r>
    </w:p>
    <w:p w:rsidR="001C2DE1" w:rsidRPr="001B11AD" w:rsidRDefault="001C2DE1" w:rsidP="001C2DE1">
      <w:pPr>
        <w:pStyle w:val="richfactdown-paragraph"/>
        <w:numPr>
          <w:ilvl w:val="0"/>
          <w:numId w:val="5"/>
        </w:numPr>
        <w:spacing w:before="0" w:beforeAutospacing="0" w:after="0" w:afterAutospacing="0" w:line="360" w:lineRule="auto"/>
        <w:ind w:left="0" w:firstLine="720"/>
        <w:jc w:val="both"/>
        <w:rPr>
          <w:color w:val="000000" w:themeColor="text1"/>
          <w:sz w:val="28"/>
          <w:szCs w:val="28"/>
        </w:rPr>
      </w:pPr>
      <w:r w:rsidRPr="001B11AD">
        <w:rPr>
          <w:color w:val="000000" w:themeColor="text1"/>
          <w:sz w:val="28"/>
          <w:szCs w:val="28"/>
        </w:rPr>
        <w:t>оценка ущерба, нанесённого природе и сельскому хозяйству.</w:t>
      </w:r>
    </w:p>
    <w:p w:rsidR="001C2DE1" w:rsidRPr="00A42B3A" w:rsidRDefault="001C2DE1" w:rsidP="001C2DE1">
      <w:pPr>
        <w:pStyle w:val="a3"/>
        <w:spacing w:before="0" w:beforeAutospacing="0" w:after="0" w:afterAutospacing="0" w:line="360" w:lineRule="auto"/>
        <w:ind w:firstLine="720"/>
        <w:jc w:val="both"/>
        <w:rPr>
          <w:color w:val="000000" w:themeColor="text1"/>
          <w:sz w:val="28"/>
          <w:szCs w:val="28"/>
        </w:rPr>
      </w:pPr>
      <w:r w:rsidRPr="00A42B3A">
        <w:rPr>
          <w:color w:val="000000" w:themeColor="text1"/>
          <w:sz w:val="28"/>
          <w:szCs w:val="28"/>
        </w:rPr>
        <w:t>Нефть и продукты ее переработки являются наиболее распространенными и вредными загрязнителями подземных и поверхностных вод. В большинстве случаев масштабное загрязнение вызвано авариями при добыче, транспортировке и хранении нефтепродуктов или сточными водами плохо очищенных нефтеперерабатывающих заводов.</w:t>
      </w:r>
    </w:p>
    <w:p w:rsidR="001C2DE1" w:rsidRPr="00A42B3A" w:rsidRDefault="001C2DE1" w:rsidP="001C2DE1">
      <w:pPr>
        <w:pStyle w:val="a3"/>
        <w:spacing w:before="0" w:beforeAutospacing="0" w:after="0" w:afterAutospacing="0" w:line="360" w:lineRule="auto"/>
        <w:ind w:firstLine="720"/>
        <w:jc w:val="both"/>
        <w:rPr>
          <w:color w:val="000000" w:themeColor="text1"/>
          <w:sz w:val="28"/>
          <w:szCs w:val="28"/>
        </w:rPr>
      </w:pPr>
      <w:r w:rsidRPr="00A42B3A">
        <w:rPr>
          <w:color w:val="000000" w:themeColor="text1"/>
          <w:sz w:val="28"/>
          <w:szCs w:val="28"/>
        </w:rPr>
        <w:t>Попадание нефтепродуктов в воду сопровождается образованием пленки, но со временем компоненты разделяются и переходят в различные формы миграции. Это связано с тем, что нефтепродукты представляют собой сложные смеси соединений с существенно различающимися свойствами. Так, нерастворимые и менее летучие компоненты образуют тонкую пленку на поверхности водоема, более легкие нефтепродукты частично растворяются в воде или образуют эмульсии, а более тяжелые впитываются в донные отложения.</w:t>
      </w:r>
    </w:p>
    <w:p w:rsidR="001C2DE1" w:rsidRPr="00A42B3A" w:rsidRDefault="001C2DE1" w:rsidP="001C2DE1">
      <w:pPr>
        <w:pStyle w:val="a3"/>
        <w:spacing w:before="0" w:beforeAutospacing="0" w:after="0" w:afterAutospacing="0" w:line="360" w:lineRule="auto"/>
        <w:ind w:firstLine="720"/>
        <w:jc w:val="both"/>
        <w:rPr>
          <w:color w:val="000000" w:themeColor="text1"/>
          <w:sz w:val="28"/>
          <w:szCs w:val="28"/>
        </w:rPr>
      </w:pPr>
      <w:r w:rsidRPr="00A42B3A">
        <w:rPr>
          <w:color w:val="000000" w:themeColor="text1"/>
          <w:sz w:val="28"/>
          <w:szCs w:val="28"/>
        </w:rPr>
        <w:t>Нефтяные пленки сильно затрудняют газообмен и испарение на границе атмосферы и гидросферы, убивая планктон, водные растения, рыбу и морских животных.</w:t>
      </w:r>
    </w:p>
    <w:p w:rsidR="001C2DE1" w:rsidRDefault="001C2DE1" w:rsidP="001C2DE1">
      <w:pPr>
        <w:pStyle w:val="a3"/>
        <w:spacing w:before="0" w:beforeAutospacing="0" w:after="0" w:afterAutospacing="0" w:line="360" w:lineRule="auto"/>
        <w:ind w:firstLine="720"/>
        <w:jc w:val="both"/>
        <w:rPr>
          <w:color w:val="000000" w:themeColor="text1"/>
          <w:sz w:val="28"/>
          <w:szCs w:val="28"/>
        </w:rPr>
      </w:pPr>
      <w:r w:rsidRPr="00A42B3A">
        <w:rPr>
          <w:color w:val="000000" w:themeColor="text1"/>
          <w:sz w:val="28"/>
          <w:szCs w:val="28"/>
        </w:rPr>
        <w:t xml:space="preserve">В настоящее время существует ряд методов экологического мониторинга нефтяного загрязнения. </w:t>
      </w:r>
      <w:proofErr w:type="gramStart"/>
      <w:r w:rsidRPr="00A42B3A">
        <w:rPr>
          <w:color w:val="000000" w:themeColor="text1"/>
          <w:sz w:val="28"/>
          <w:szCs w:val="28"/>
        </w:rPr>
        <w:t xml:space="preserve">К основным физико-химическим методам анализа, используемым для определения содержания </w:t>
      </w:r>
      <w:r w:rsidRPr="00A42B3A">
        <w:rPr>
          <w:color w:val="000000" w:themeColor="text1"/>
          <w:sz w:val="28"/>
          <w:szCs w:val="28"/>
        </w:rPr>
        <w:lastRenderedPageBreak/>
        <w:t xml:space="preserve">нефтепродуктов в воде, относятся гравиметрический, инфракрасная спектроскопия, флуоресценция и газовая хроматография, каждый из которых имеет </w:t>
      </w:r>
      <w:r>
        <w:rPr>
          <w:color w:val="000000" w:themeColor="text1"/>
          <w:sz w:val="28"/>
          <w:szCs w:val="28"/>
        </w:rPr>
        <w:t>свои преимущества и недостатки.</w:t>
      </w:r>
      <w:proofErr w:type="gramEnd"/>
    </w:p>
    <w:p w:rsidR="001C2DE1" w:rsidRDefault="001C2DE1" w:rsidP="001C2DE1">
      <w:pPr>
        <w:pStyle w:val="a3"/>
        <w:spacing w:before="0" w:beforeAutospacing="0" w:after="0" w:afterAutospacing="0" w:line="360" w:lineRule="auto"/>
        <w:ind w:firstLine="720"/>
        <w:jc w:val="both"/>
        <w:rPr>
          <w:color w:val="000000" w:themeColor="text1"/>
          <w:sz w:val="28"/>
          <w:szCs w:val="28"/>
        </w:rPr>
      </w:pPr>
      <w:r w:rsidRPr="00A42B3A">
        <w:rPr>
          <w:color w:val="000000" w:themeColor="text1"/>
          <w:sz w:val="28"/>
          <w:szCs w:val="28"/>
        </w:rPr>
        <w:t>Гравиметрические методы используются, как правило, для анализа природных вод и промышленных стоков с незначительно повышенными концентрациями нефтепродуктов. Он основан на извлечении нефтяных компонентов из пробы с помощью малополярных растворителей, очистке экстрактов от полярных органических веществ с помощью специальных адсорбентов, удалении экстрактов путем выпаривания и взвешивании остатков. Гравиметрический метод называют "абсолютным" методом аналитической химии, поскольку его применение не требует предварительной калибровки измерительных приборов или получения стандартных образцов. Однако, поскольку нижний предел диапазона измерений составляет 0,3 мг/дм³, а предельно допустимая концентрация, например, для питьевой воды - 0,1 мг/дм³, этот метод не может быть использован для определения низ</w:t>
      </w:r>
      <w:r>
        <w:rPr>
          <w:color w:val="000000" w:themeColor="text1"/>
          <w:sz w:val="28"/>
          <w:szCs w:val="28"/>
        </w:rPr>
        <w:t>ких концентраций нефтепродуктов</w:t>
      </w:r>
    </w:p>
    <w:p w:rsidR="001C2DE1" w:rsidRPr="00A42B3A" w:rsidRDefault="001C2DE1" w:rsidP="001C2DE1">
      <w:pPr>
        <w:spacing w:after="0" w:line="360" w:lineRule="auto"/>
        <w:ind w:firstLine="709"/>
        <w:jc w:val="both"/>
        <w:rPr>
          <w:rFonts w:ascii="Times New Roman" w:hAnsi="Times New Roman" w:cs="Times New Roman"/>
          <w:sz w:val="28"/>
          <w:szCs w:val="28"/>
          <w:shd w:val="clear" w:color="auto" w:fill="FFFFFF"/>
        </w:rPr>
      </w:pPr>
      <w:bookmarkStart w:id="15" w:name="_Toc165396837"/>
      <w:r w:rsidRPr="00A42B3A">
        <w:rPr>
          <w:rFonts w:ascii="Times New Roman" w:hAnsi="Times New Roman" w:cs="Times New Roman"/>
          <w:sz w:val="28"/>
          <w:szCs w:val="28"/>
          <w:shd w:val="clear" w:color="auto" w:fill="FFFFFF"/>
        </w:rPr>
        <w:t xml:space="preserve">Инфракрасная спектрометрия по ГОСТ </w:t>
      </w:r>
      <w:proofErr w:type="gramStart"/>
      <w:r w:rsidRPr="00A42B3A">
        <w:rPr>
          <w:rFonts w:ascii="Times New Roman" w:hAnsi="Times New Roman" w:cs="Times New Roman"/>
          <w:sz w:val="28"/>
          <w:szCs w:val="28"/>
          <w:shd w:val="clear" w:color="auto" w:fill="FFFFFF"/>
        </w:rPr>
        <w:t>Р</w:t>
      </w:r>
      <w:proofErr w:type="gramEnd"/>
      <w:r w:rsidRPr="00A42B3A">
        <w:rPr>
          <w:rFonts w:ascii="Times New Roman" w:hAnsi="Times New Roman" w:cs="Times New Roman"/>
          <w:sz w:val="28"/>
          <w:szCs w:val="28"/>
          <w:shd w:val="clear" w:color="auto" w:fill="FFFFFF"/>
        </w:rPr>
        <w:t xml:space="preserve"> 51797-2001 является устоявшимся арбитражным методом определения жировых продуктов в питьевой воде. Основные этапы анализа методом </w:t>
      </w:r>
      <w:proofErr w:type="spellStart"/>
      <w:proofErr w:type="gramStart"/>
      <w:r w:rsidRPr="00A42B3A">
        <w:rPr>
          <w:rFonts w:ascii="Times New Roman" w:hAnsi="Times New Roman" w:cs="Times New Roman"/>
          <w:sz w:val="28"/>
          <w:szCs w:val="28"/>
          <w:shd w:val="clear" w:color="auto" w:fill="FFFFFF"/>
        </w:rPr>
        <w:t>ИК-спектроскопии</w:t>
      </w:r>
      <w:proofErr w:type="spellEnd"/>
      <w:proofErr w:type="gramEnd"/>
      <w:r w:rsidRPr="00A42B3A">
        <w:rPr>
          <w:rFonts w:ascii="Times New Roman" w:hAnsi="Times New Roman" w:cs="Times New Roman"/>
          <w:sz w:val="28"/>
          <w:szCs w:val="28"/>
          <w:shd w:val="clear" w:color="auto" w:fill="FFFFFF"/>
        </w:rPr>
        <w:t xml:space="preserve"> включают экстракцию жировых продуктов из пробы органическими растворителями, очистку экстракта от полярных соединений методом колоночной хроматографии, последующую регистрацию интенсивности спектра поглощения связей С-Н в диапазоне волновых чисел 2700-3150 см, оптической плотности спектра или определение концентрации жирового продукта по площади. Основным преимуществом данного метода является слабая зависимость аналитического сигнала от типа нефтепродукта, загрязняющего образец. Серьезным недостатком является использование в качестве </w:t>
      </w:r>
      <w:proofErr w:type="spellStart"/>
      <w:r w:rsidRPr="00A42B3A">
        <w:rPr>
          <w:rFonts w:ascii="Times New Roman" w:hAnsi="Times New Roman" w:cs="Times New Roman"/>
          <w:sz w:val="28"/>
          <w:szCs w:val="28"/>
          <w:shd w:val="clear" w:color="auto" w:fill="FFFFFF"/>
        </w:rPr>
        <w:t>экстрагентов</w:t>
      </w:r>
      <w:proofErr w:type="spellEnd"/>
      <w:r w:rsidRPr="00A42B3A">
        <w:rPr>
          <w:rFonts w:ascii="Times New Roman" w:hAnsi="Times New Roman" w:cs="Times New Roman"/>
          <w:sz w:val="28"/>
          <w:szCs w:val="28"/>
          <w:shd w:val="clear" w:color="auto" w:fill="FFFFFF"/>
        </w:rPr>
        <w:t xml:space="preserve"> высокотоксичных веществ (четыреххлористый углерод, хладон 113).</w:t>
      </w:r>
    </w:p>
    <w:p w:rsidR="001C2DE1" w:rsidRPr="00A42B3A" w:rsidRDefault="001C2DE1" w:rsidP="001C2DE1">
      <w:pPr>
        <w:spacing w:after="0" w:line="360" w:lineRule="auto"/>
        <w:ind w:firstLine="709"/>
        <w:jc w:val="both"/>
        <w:rPr>
          <w:rFonts w:ascii="Times New Roman" w:hAnsi="Times New Roman" w:cs="Times New Roman"/>
          <w:sz w:val="28"/>
          <w:szCs w:val="28"/>
          <w:shd w:val="clear" w:color="auto" w:fill="FFFFFF"/>
        </w:rPr>
      </w:pPr>
      <w:r w:rsidRPr="00A42B3A">
        <w:rPr>
          <w:rFonts w:ascii="Times New Roman" w:hAnsi="Times New Roman" w:cs="Times New Roman"/>
          <w:sz w:val="28"/>
          <w:szCs w:val="28"/>
          <w:shd w:val="clear" w:color="auto" w:fill="FFFFFF"/>
        </w:rPr>
        <w:lastRenderedPageBreak/>
        <w:t xml:space="preserve">В основе </w:t>
      </w:r>
      <w:proofErr w:type="spellStart"/>
      <w:r w:rsidRPr="00A42B3A">
        <w:rPr>
          <w:rFonts w:ascii="Times New Roman" w:hAnsi="Times New Roman" w:cs="Times New Roman"/>
          <w:sz w:val="28"/>
          <w:szCs w:val="28"/>
          <w:shd w:val="clear" w:color="auto" w:fill="FFFFFF"/>
        </w:rPr>
        <w:t>флуориметрического</w:t>
      </w:r>
      <w:proofErr w:type="spellEnd"/>
      <w:r w:rsidRPr="00A42B3A">
        <w:rPr>
          <w:rFonts w:ascii="Times New Roman" w:hAnsi="Times New Roman" w:cs="Times New Roman"/>
          <w:sz w:val="28"/>
          <w:szCs w:val="28"/>
          <w:shd w:val="clear" w:color="auto" w:fill="FFFFFF"/>
        </w:rPr>
        <w:t xml:space="preserve"> метода лежит экстракция нефтепродуктов </w:t>
      </w:r>
      <w:proofErr w:type="spellStart"/>
      <w:r w:rsidRPr="00A42B3A">
        <w:rPr>
          <w:rFonts w:ascii="Times New Roman" w:hAnsi="Times New Roman" w:cs="Times New Roman"/>
          <w:sz w:val="28"/>
          <w:szCs w:val="28"/>
          <w:shd w:val="clear" w:color="auto" w:fill="FFFFFF"/>
        </w:rPr>
        <w:t>гексаном</w:t>
      </w:r>
      <w:proofErr w:type="spellEnd"/>
      <w:r w:rsidRPr="00A42B3A">
        <w:rPr>
          <w:rFonts w:ascii="Times New Roman" w:hAnsi="Times New Roman" w:cs="Times New Roman"/>
          <w:sz w:val="28"/>
          <w:szCs w:val="28"/>
          <w:shd w:val="clear" w:color="auto" w:fill="FFFFFF"/>
        </w:rPr>
        <w:t xml:space="preserve">. При необходимости экстракт очищают, а затем измеряют интенсивность флуоресценции, возникающей при </w:t>
      </w:r>
      <w:proofErr w:type="spellStart"/>
      <w:r w:rsidRPr="00A42B3A">
        <w:rPr>
          <w:rFonts w:ascii="Times New Roman" w:hAnsi="Times New Roman" w:cs="Times New Roman"/>
          <w:sz w:val="28"/>
          <w:szCs w:val="28"/>
          <w:shd w:val="clear" w:color="auto" w:fill="FFFFFF"/>
        </w:rPr>
        <w:t>фотовозбуждении</w:t>
      </w:r>
      <w:proofErr w:type="spellEnd"/>
      <w:r w:rsidRPr="00A42B3A">
        <w:rPr>
          <w:rFonts w:ascii="Times New Roman" w:hAnsi="Times New Roman" w:cs="Times New Roman"/>
          <w:sz w:val="28"/>
          <w:szCs w:val="28"/>
          <w:shd w:val="clear" w:color="auto" w:fill="FFFFFF"/>
        </w:rPr>
        <w:t xml:space="preserve">. Основными преимуществами этого метода являются высокая экспрессивность, высокая чувствительность и небольшой объем анализируемой пробы. Однако метод </w:t>
      </w:r>
      <w:proofErr w:type="spellStart"/>
      <w:r w:rsidRPr="00A42B3A">
        <w:rPr>
          <w:rFonts w:ascii="Times New Roman" w:hAnsi="Times New Roman" w:cs="Times New Roman"/>
          <w:sz w:val="28"/>
          <w:szCs w:val="28"/>
          <w:shd w:val="clear" w:color="auto" w:fill="FFFFFF"/>
        </w:rPr>
        <w:t>флуориметрии</w:t>
      </w:r>
      <w:proofErr w:type="spellEnd"/>
      <w:r w:rsidRPr="00A42B3A">
        <w:rPr>
          <w:rFonts w:ascii="Times New Roman" w:hAnsi="Times New Roman" w:cs="Times New Roman"/>
          <w:sz w:val="28"/>
          <w:szCs w:val="28"/>
          <w:shd w:val="clear" w:color="auto" w:fill="FFFFFF"/>
        </w:rPr>
        <w:t xml:space="preserve"> не подходит для массового экологического контроля, поскольку анализируемый сигнал состоит только из ароматических углеводородов, доля которых зависит от природы нефтепродукта и может быть очень мала. В результате могут быть получены недостоверные результаты.</w:t>
      </w:r>
    </w:p>
    <w:p w:rsidR="001C2DE1" w:rsidRPr="00A42B3A" w:rsidRDefault="001C2DE1" w:rsidP="001C2DE1">
      <w:pPr>
        <w:spacing w:after="0" w:line="360" w:lineRule="auto"/>
        <w:ind w:firstLine="709"/>
        <w:jc w:val="both"/>
        <w:rPr>
          <w:rFonts w:ascii="Times New Roman" w:hAnsi="Times New Roman" w:cs="Times New Roman"/>
          <w:sz w:val="28"/>
          <w:szCs w:val="28"/>
          <w:shd w:val="clear" w:color="auto" w:fill="FFFFFF"/>
        </w:rPr>
      </w:pPr>
      <w:r w:rsidRPr="00A42B3A">
        <w:rPr>
          <w:rFonts w:ascii="Times New Roman" w:hAnsi="Times New Roman" w:cs="Times New Roman"/>
          <w:sz w:val="28"/>
          <w:szCs w:val="28"/>
          <w:shd w:val="clear" w:color="auto" w:fill="FFFFFF"/>
        </w:rPr>
        <w:t xml:space="preserve">Газовая хроматография - один из наиболее перспективных физико-химических методов анализа. Этот метод основан на экстракции нефтепродуктов из анализируемой пробы. Выделенные и очищенные от полярных соединений продукты анализируются методом газовой хроматографии. Аналитический сигнал представляет собой суммарную площадь </w:t>
      </w:r>
      <w:proofErr w:type="spellStart"/>
      <w:r w:rsidRPr="00A42B3A">
        <w:rPr>
          <w:rFonts w:ascii="Times New Roman" w:hAnsi="Times New Roman" w:cs="Times New Roman"/>
          <w:sz w:val="28"/>
          <w:szCs w:val="28"/>
          <w:shd w:val="clear" w:color="auto" w:fill="FFFFFF"/>
        </w:rPr>
        <w:t>хроматографических</w:t>
      </w:r>
      <w:proofErr w:type="spellEnd"/>
      <w:r w:rsidRPr="00A42B3A">
        <w:rPr>
          <w:rFonts w:ascii="Times New Roman" w:hAnsi="Times New Roman" w:cs="Times New Roman"/>
          <w:sz w:val="28"/>
          <w:szCs w:val="28"/>
          <w:shd w:val="clear" w:color="auto" w:fill="FFFFFF"/>
        </w:rPr>
        <w:t xml:space="preserve"> пиков углеводородов. Технология газовой хроматографии разработана в системе контрольных лабораторий </w:t>
      </w:r>
      <w:proofErr w:type="spellStart"/>
      <w:r w:rsidRPr="00A42B3A">
        <w:rPr>
          <w:rFonts w:ascii="Times New Roman" w:hAnsi="Times New Roman" w:cs="Times New Roman"/>
          <w:sz w:val="28"/>
          <w:szCs w:val="28"/>
          <w:shd w:val="clear" w:color="auto" w:fill="FFFFFF"/>
        </w:rPr>
        <w:t>Мосводоканала</w:t>
      </w:r>
      <w:proofErr w:type="spellEnd"/>
      <w:r w:rsidRPr="00A42B3A">
        <w:rPr>
          <w:rFonts w:ascii="Times New Roman" w:hAnsi="Times New Roman" w:cs="Times New Roman"/>
          <w:sz w:val="28"/>
          <w:szCs w:val="28"/>
          <w:shd w:val="clear" w:color="auto" w:fill="FFFFFF"/>
        </w:rPr>
        <w:t xml:space="preserve"> в период с 1985 по 1995 год и утверждена Госстандартом РФ. Газовая хроматография позволяет определить общее содержание нефтепродуктов в воде, а также идентифицировать отдельные углеводороды и источник загрязнения.</w:t>
      </w:r>
    </w:p>
    <w:p w:rsidR="001C2DE1" w:rsidRPr="00A42B3A" w:rsidRDefault="001C2DE1" w:rsidP="001C2DE1">
      <w:pPr>
        <w:spacing w:after="0" w:line="360" w:lineRule="auto"/>
        <w:ind w:firstLine="709"/>
        <w:jc w:val="both"/>
        <w:rPr>
          <w:rFonts w:ascii="Times New Roman" w:hAnsi="Times New Roman" w:cs="Times New Roman"/>
          <w:sz w:val="28"/>
          <w:szCs w:val="28"/>
          <w:shd w:val="clear" w:color="auto" w:fill="FFFFFF"/>
        </w:rPr>
      </w:pPr>
      <w:r w:rsidRPr="00A42B3A">
        <w:rPr>
          <w:rFonts w:ascii="Times New Roman" w:hAnsi="Times New Roman" w:cs="Times New Roman"/>
          <w:sz w:val="28"/>
          <w:szCs w:val="28"/>
          <w:shd w:val="clear" w:color="auto" w:fill="FFFFFF"/>
        </w:rPr>
        <w:t>Содержание нефтепродуктов является одним из важнейших показателей, характеризующих качественное состояние водного объекта. Для снижения риска масштабного загрязнения водных объектов нефтепродуктами необходимо осуществлять систематическое управление качеством воды с использованием высокоэффективных методов.</w:t>
      </w:r>
    </w:p>
    <w:p w:rsidR="001C2DE1" w:rsidRDefault="001C2DE1" w:rsidP="001C2DE1">
      <w:pPr>
        <w:pStyle w:val="2"/>
        <w:jc w:val="center"/>
        <w:rPr>
          <w:rFonts w:ascii="Times New Roman" w:hAnsi="Times New Roman" w:cs="Times New Roman"/>
          <w:color w:val="000000" w:themeColor="text1"/>
          <w:sz w:val="28"/>
          <w:szCs w:val="28"/>
          <w:shd w:val="clear" w:color="auto" w:fill="FFFFFF"/>
        </w:rPr>
      </w:pPr>
      <w:r w:rsidRPr="001B11AD">
        <w:rPr>
          <w:rFonts w:ascii="Times New Roman" w:hAnsi="Times New Roman" w:cs="Times New Roman"/>
          <w:color w:val="000000" w:themeColor="text1"/>
          <w:sz w:val="28"/>
          <w:szCs w:val="28"/>
          <w:shd w:val="clear" w:color="auto" w:fill="FFFFFF"/>
        </w:rPr>
        <w:t xml:space="preserve">3.2 </w:t>
      </w:r>
      <w:proofErr w:type="spellStart"/>
      <w:r w:rsidRPr="001B11AD">
        <w:rPr>
          <w:rFonts w:ascii="Times New Roman" w:hAnsi="Times New Roman" w:cs="Times New Roman"/>
          <w:color w:val="000000" w:themeColor="text1"/>
          <w:sz w:val="28"/>
          <w:szCs w:val="28"/>
          <w:shd w:val="clear" w:color="auto" w:fill="FFFFFF"/>
        </w:rPr>
        <w:t>ИК-спектрофотометрия</w:t>
      </w:r>
      <w:bookmarkEnd w:id="15"/>
      <w:proofErr w:type="spellEnd"/>
    </w:p>
    <w:p w:rsidR="001C2DE1" w:rsidRPr="001A0A7F" w:rsidRDefault="001C2DE1" w:rsidP="001C2DE1"/>
    <w:p w:rsidR="001C2DE1" w:rsidRPr="00A42B3A" w:rsidRDefault="001C2DE1" w:rsidP="001C2DE1">
      <w:pPr>
        <w:spacing w:after="0" w:line="360" w:lineRule="auto"/>
        <w:ind w:firstLine="709"/>
        <w:jc w:val="both"/>
        <w:rPr>
          <w:rFonts w:ascii="Times New Roman" w:hAnsi="Times New Roman" w:cs="Times New Roman"/>
          <w:color w:val="000000" w:themeColor="text1"/>
          <w:sz w:val="28"/>
          <w:szCs w:val="28"/>
        </w:rPr>
      </w:pPr>
      <w:r w:rsidRPr="00A42B3A">
        <w:rPr>
          <w:rFonts w:ascii="Times New Roman" w:hAnsi="Times New Roman" w:cs="Times New Roman"/>
          <w:color w:val="000000" w:themeColor="text1"/>
          <w:sz w:val="28"/>
          <w:szCs w:val="28"/>
        </w:rPr>
        <w:t xml:space="preserve">Положение полос поглощения в </w:t>
      </w:r>
      <w:proofErr w:type="spellStart"/>
      <w:proofErr w:type="gramStart"/>
      <w:r w:rsidRPr="00A42B3A">
        <w:rPr>
          <w:rFonts w:ascii="Times New Roman" w:hAnsi="Times New Roman" w:cs="Times New Roman"/>
          <w:color w:val="000000" w:themeColor="text1"/>
          <w:sz w:val="28"/>
          <w:szCs w:val="28"/>
        </w:rPr>
        <w:t>ИК-спектре</w:t>
      </w:r>
      <w:proofErr w:type="spellEnd"/>
      <w:proofErr w:type="gramEnd"/>
      <w:r w:rsidRPr="00A42B3A">
        <w:rPr>
          <w:rFonts w:ascii="Times New Roman" w:hAnsi="Times New Roman" w:cs="Times New Roman"/>
          <w:color w:val="000000" w:themeColor="text1"/>
          <w:sz w:val="28"/>
          <w:szCs w:val="28"/>
        </w:rPr>
        <w:t xml:space="preserve"> вещества характеризуется волновым числом </w:t>
      </w:r>
      <w:proofErr w:type="spellStart"/>
      <w:r w:rsidRPr="00A42B3A">
        <w:rPr>
          <w:rFonts w:ascii="Times New Roman" w:hAnsi="Times New Roman" w:cs="Times New Roman"/>
          <w:color w:val="000000" w:themeColor="text1"/>
          <w:sz w:val="28"/>
          <w:szCs w:val="28"/>
        </w:rPr>
        <w:t>v</w:t>
      </w:r>
      <w:proofErr w:type="spellEnd"/>
      <w:r w:rsidRPr="00A42B3A">
        <w:rPr>
          <w:rFonts w:ascii="Times New Roman" w:hAnsi="Times New Roman" w:cs="Times New Roman"/>
          <w:color w:val="000000" w:themeColor="text1"/>
          <w:sz w:val="28"/>
          <w:szCs w:val="28"/>
        </w:rPr>
        <w:t>, см-1 или длиной волны λ, мкм (</w:t>
      </w:r>
      <w:proofErr w:type="spellStart"/>
      <w:r w:rsidRPr="00A42B3A">
        <w:rPr>
          <w:rFonts w:ascii="Times New Roman" w:hAnsi="Times New Roman" w:cs="Times New Roman"/>
          <w:color w:val="000000" w:themeColor="text1"/>
          <w:sz w:val="28"/>
          <w:szCs w:val="28"/>
        </w:rPr>
        <w:t>Mitchell</w:t>
      </w:r>
      <w:proofErr w:type="spellEnd"/>
      <w:r w:rsidRPr="00A42B3A">
        <w:rPr>
          <w:rFonts w:ascii="Times New Roman" w:hAnsi="Times New Roman" w:cs="Times New Roman"/>
          <w:color w:val="000000" w:themeColor="text1"/>
          <w:sz w:val="28"/>
          <w:szCs w:val="28"/>
        </w:rPr>
        <w:t xml:space="preserve"> </w:t>
      </w:r>
      <w:proofErr w:type="spellStart"/>
      <w:r w:rsidRPr="00A42B3A">
        <w:rPr>
          <w:rFonts w:ascii="Times New Roman" w:hAnsi="Times New Roman" w:cs="Times New Roman"/>
          <w:color w:val="000000" w:themeColor="text1"/>
          <w:sz w:val="28"/>
          <w:szCs w:val="28"/>
        </w:rPr>
        <w:t>et</w:t>
      </w:r>
      <w:proofErr w:type="spellEnd"/>
      <w:r w:rsidRPr="00A42B3A">
        <w:rPr>
          <w:rFonts w:ascii="Times New Roman" w:hAnsi="Times New Roman" w:cs="Times New Roman"/>
          <w:color w:val="000000" w:themeColor="text1"/>
          <w:sz w:val="28"/>
          <w:szCs w:val="28"/>
        </w:rPr>
        <w:t xml:space="preserve"> </w:t>
      </w:r>
      <w:proofErr w:type="spellStart"/>
      <w:r w:rsidRPr="00A42B3A">
        <w:rPr>
          <w:rFonts w:ascii="Times New Roman" w:hAnsi="Times New Roman" w:cs="Times New Roman"/>
          <w:color w:val="000000" w:themeColor="text1"/>
          <w:sz w:val="28"/>
          <w:szCs w:val="28"/>
        </w:rPr>
        <w:t>al</w:t>
      </w:r>
      <w:proofErr w:type="spellEnd"/>
      <w:r w:rsidRPr="00A42B3A">
        <w:rPr>
          <w:rFonts w:ascii="Times New Roman" w:hAnsi="Times New Roman" w:cs="Times New Roman"/>
          <w:color w:val="000000" w:themeColor="text1"/>
          <w:sz w:val="28"/>
          <w:szCs w:val="28"/>
        </w:rPr>
        <w:t xml:space="preserve">., 1980). Для </w:t>
      </w:r>
      <w:proofErr w:type="spellStart"/>
      <w:proofErr w:type="gramStart"/>
      <w:r w:rsidRPr="00A42B3A">
        <w:rPr>
          <w:rFonts w:ascii="Times New Roman" w:hAnsi="Times New Roman" w:cs="Times New Roman"/>
          <w:color w:val="000000" w:themeColor="text1"/>
          <w:sz w:val="28"/>
          <w:szCs w:val="28"/>
        </w:rPr>
        <w:lastRenderedPageBreak/>
        <w:t>ИК-анализа</w:t>
      </w:r>
      <w:proofErr w:type="spellEnd"/>
      <w:proofErr w:type="gramEnd"/>
      <w:r w:rsidRPr="00A42B3A">
        <w:rPr>
          <w:rFonts w:ascii="Times New Roman" w:hAnsi="Times New Roman" w:cs="Times New Roman"/>
          <w:color w:val="000000" w:themeColor="text1"/>
          <w:sz w:val="28"/>
          <w:szCs w:val="28"/>
        </w:rPr>
        <w:t xml:space="preserve"> углеводородов используется диапазон 0,7-25 мкм, который принято делить на три области: ближний ИК - 0,7-2,5 мкм или 14300-5000 см-1; область основных частот - 2,5-6 мкм или 4000-1600 см-1; дальний ИК - 6-25 мкм или 1600-400 см-1.</w:t>
      </w:r>
    </w:p>
    <w:p w:rsidR="001C2DE1" w:rsidRPr="00A42B3A" w:rsidRDefault="001C2DE1" w:rsidP="001C2DE1">
      <w:pPr>
        <w:spacing w:after="0" w:line="360" w:lineRule="auto"/>
        <w:ind w:firstLine="709"/>
        <w:jc w:val="both"/>
        <w:rPr>
          <w:rFonts w:ascii="Times New Roman" w:hAnsi="Times New Roman" w:cs="Times New Roman"/>
          <w:color w:val="000000" w:themeColor="text1"/>
          <w:sz w:val="28"/>
          <w:szCs w:val="28"/>
        </w:rPr>
      </w:pPr>
      <w:r w:rsidRPr="00A42B3A">
        <w:rPr>
          <w:rFonts w:ascii="Times New Roman" w:hAnsi="Times New Roman" w:cs="Times New Roman"/>
          <w:color w:val="000000" w:themeColor="text1"/>
          <w:sz w:val="28"/>
          <w:szCs w:val="28"/>
        </w:rPr>
        <w:t>В нашей стране, в отличие от многих развитых стран, ближняя инфракрасная область практически не используется для анализов в технических и экологических целях.</w:t>
      </w:r>
    </w:p>
    <w:p w:rsidR="001C2DE1" w:rsidRPr="00A42B3A" w:rsidRDefault="001C2DE1" w:rsidP="001C2DE1">
      <w:pPr>
        <w:spacing w:after="0" w:line="360" w:lineRule="auto"/>
        <w:ind w:firstLine="709"/>
        <w:jc w:val="both"/>
        <w:rPr>
          <w:rFonts w:ascii="Times New Roman" w:hAnsi="Times New Roman" w:cs="Times New Roman"/>
          <w:color w:val="000000" w:themeColor="text1"/>
          <w:sz w:val="28"/>
          <w:szCs w:val="28"/>
        </w:rPr>
      </w:pPr>
      <w:r w:rsidRPr="00A42B3A">
        <w:rPr>
          <w:rFonts w:ascii="Times New Roman" w:hAnsi="Times New Roman" w:cs="Times New Roman"/>
          <w:color w:val="000000" w:themeColor="text1"/>
          <w:sz w:val="28"/>
          <w:szCs w:val="28"/>
        </w:rPr>
        <w:t>Наиболее широко используется область фундаментальных частот. В нормативном документе "Анализ суммарного загрязнения окружающей среды нефтепродуктами методом инфракрасной спектроскопии" указаны измерения в диапазоне длин волн 3,30-3,5 мкм; для калибровки приборов в этой области предназначена стандартная смесь, содержащая 37,5% изооктана, 37,5% метана и 25% бензола. Причин тому несколько: особенности приборной инфраструктуры (достаточно чувствительные и дешевые приемники - неохлаждаемые фоторезисторы и пироэлектрические приемники, кварцевая оптика, простые оптические схемы), наличие сильных полос поглощения при 2960 см-1 (3,38 мкм), 2924 см-1 (3,42 мкм) и 2850 см-1 (3,5 мкм).</w:t>
      </w:r>
    </w:p>
    <w:p w:rsidR="001C2DE1" w:rsidRPr="00A42B3A" w:rsidRDefault="001C2DE1" w:rsidP="001C2DE1">
      <w:pPr>
        <w:spacing w:after="0" w:line="360" w:lineRule="auto"/>
        <w:ind w:firstLine="709"/>
        <w:jc w:val="both"/>
        <w:rPr>
          <w:rFonts w:ascii="Times New Roman" w:hAnsi="Times New Roman" w:cs="Times New Roman"/>
          <w:color w:val="000000" w:themeColor="text1"/>
          <w:sz w:val="28"/>
          <w:szCs w:val="28"/>
        </w:rPr>
      </w:pPr>
      <w:proofErr w:type="gramStart"/>
      <w:r w:rsidRPr="00A42B3A">
        <w:rPr>
          <w:rFonts w:ascii="Times New Roman" w:hAnsi="Times New Roman" w:cs="Times New Roman"/>
          <w:color w:val="000000" w:themeColor="text1"/>
          <w:sz w:val="28"/>
          <w:szCs w:val="28"/>
        </w:rPr>
        <w:t>Дальняя</w:t>
      </w:r>
      <w:proofErr w:type="gramEnd"/>
      <w:r w:rsidRPr="00A42B3A">
        <w:rPr>
          <w:rFonts w:ascii="Times New Roman" w:hAnsi="Times New Roman" w:cs="Times New Roman"/>
          <w:color w:val="000000" w:themeColor="text1"/>
          <w:sz w:val="28"/>
          <w:szCs w:val="28"/>
        </w:rPr>
        <w:t xml:space="preserve"> ИК-область в основном используется для идентификации источников примесей, определения типа масла по индексу ароматизации (Проскуряков, 1995) и анализа структурных групп.</w:t>
      </w:r>
    </w:p>
    <w:p w:rsidR="001C2DE1" w:rsidRDefault="001C2DE1" w:rsidP="001C2DE1">
      <w:pPr>
        <w:spacing w:after="0" w:line="360" w:lineRule="auto"/>
        <w:ind w:firstLine="709"/>
        <w:jc w:val="both"/>
        <w:rPr>
          <w:rFonts w:ascii="Times New Roman" w:hAnsi="Times New Roman" w:cs="Times New Roman"/>
          <w:color w:val="000000" w:themeColor="text1"/>
          <w:sz w:val="28"/>
          <w:szCs w:val="28"/>
        </w:rPr>
      </w:pPr>
      <w:r w:rsidRPr="00A42B3A">
        <w:rPr>
          <w:rFonts w:ascii="Times New Roman" w:hAnsi="Times New Roman" w:cs="Times New Roman"/>
          <w:color w:val="000000" w:themeColor="text1"/>
          <w:sz w:val="28"/>
          <w:szCs w:val="28"/>
        </w:rPr>
        <w:t xml:space="preserve">Отсутствие сложностей в подготовке проб для </w:t>
      </w:r>
      <w:proofErr w:type="spellStart"/>
      <w:r w:rsidRPr="00A42B3A">
        <w:rPr>
          <w:rFonts w:ascii="Times New Roman" w:hAnsi="Times New Roman" w:cs="Times New Roman"/>
          <w:color w:val="000000" w:themeColor="text1"/>
          <w:sz w:val="28"/>
          <w:szCs w:val="28"/>
        </w:rPr>
        <w:t>ИК-детектирования</w:t>
      </w:r>
      <w:proofErr w:type="spellEnd"/>
      <w:proofErr w:type="gramStart"/>
      <w:r w:rsidRPr="00A42B3A">
        <w:rPr>
          <w:rFonts w:ascii="Times New Roman" w:hAnsi="Times New Roman" w:cs="Times New Roman"/>
          <w:color w:val="000000" w:themeColor="text1"/>
          <w:sz w:val="28"/>
          <w:szCs w:val="28"/>
        </w:rPr>
        <w:t xml:space="preserve"> Д</w:t>
      </w:r>
      <w:proofErr w:type="gramEnd"/>
      <w:r w:rsidRPr="00A42B3A">
        <w:rPr>
          <w:rFonts w:ascii="Times New Roman" w:hAnsi="Times New Roman" w:cs="Times New Roman"/>
          <w:color w:val="000000" w:themeColor="text1"/>
          <w:sz w:val="28"/>
          <w:szCs w:val="28"/>
        </w:rPr>
        <w:t xml:space="preserve">ля анализа методом </w:t>
      </w:r>
      <w:proofErr w:type="spellStart"/>
      <w:r w:rsidRPr="00A42B3A">
        <w:rPr>
          <w:rFonts w:ascii="Times New Roman" w:hAnsi="Times New Roman" w:cs="Times New Roman"/>
          <w:color w:val="000000" w:themeColor="text1"/>
          <w:sz w:val="28"/>
          <w:szCs w:val="28"/>
        </w:rPr>
        <w:t>ИК-спектроскопии</w:t>
      </w:r>
      <w:proofErr w:type="spellEnd"/>
      <w:r w:rsidRPr="00A42B3A">
        <w:rPr>
          <w:rFonts w:ascii="Times New Roman" w:hAnsi="Times New Roman" w:cs="Times New Roman"/>
          <w:color w:val="000000" w:themeColor="text1"/>
          <w:sz w:val="28"/>
          <w:szCs w:val="28"/>
        </w:rPr>
        <w:t xml:space="preserve"> требуются небольшие количества веществ любой молекулярной массы в любом агрегатном состоянии. Вещество не изменяется после</w:t>
      </w:r>
      <w:r>
        <w:rPr>
          <w:rFonts w:ascii="Times New Roman" w:hAnsi="Times New Roman" w:cs="Times New Roman"/>
          <w:color w:val="000000" w:themeColor="text1"/>
          <w:sz w:val="28"/>
          <w:szCs w:val="28"/>
        </w:rPr>
        <w:t xml:space="preserve"> анализа</w:t>
      </w:r>
      <w:r w:rsidRPr="00A42B3A">
        <w:rPr>
          <w:rFonts w:ascii="Times New Roman" w:hAnsi="Times New Roman" w:cs="Times New Roman"/>
          <w:color w:val="000000" w:themeColor="text1"/>
          <w:sz w:val="28"/>
          <w:szCs w:val="28"/>
        </w:rPr>
        <w:t xml:space="preserve">. Создание лабораторного </w:t>
      </w:r>
      <w:proofErr w:type="spellStart"/>
      <w:proofErr w:type="gramStart"/>
      <w:r w:rsidRPr="00A42B3A">
        <w:rPr>
          <w:rFonts w:ascii="Times New Roman" w:hAnsi="Times New Roman" w:cs="Times New Roman"/>
          <w:color w:val="000000" w:themeColor="text1"/>
          <w:sz w:val="28"/>
          <w:szCs w:val="28"/>
        </w:rPr>
        <w:t>ИК-спектрометра</w:t>
      </w:r>
      <w:proofErr w:type="spellEnd"/>
      <w:proofErr w:type="gramEnd"/>
      <w:r w:rsidRPr="00A42B3A">
        <w:rPr>
          <w:rFonts w:ascii="Times New Roman" w:hAnsi="Times New Roman" w:cs="Times New Roman"/>
          <w:color w:val="000000" w:themeColor="text1"/>
          <w:sz w:val="28"/>
          <w:szCs w:val="28"/>
        </w:rPr>
        <w:t xml:space="preserve"> на основе преобразования Фурье стало принципиально новым шагом в развитии инфракрасной спектроскопии: ICAN-1 может быть настроен на длины волн от 1,85 до 3,5 мкм, а значения отображаются в цифровом виде. Это открывает принципиально новые возможности для анализа многокомпонентных смесей на нескольких длинах волн, позволяя </w:t>
      </w:r>
      <w:r w:rsidRPr="00A42B3A">
        <w:rPr>
          <w:rFonts w:ascii="Times New Roman" w:hAnsi="Times New Roman" w:cs="Times New Roman"/>
          <w:color w:val="000000" w:themeColor="text1"/>
          <w:sz w:val="28"/>
          <w:szCs w:val="28"/>
        </w:rPr>
        <w:lastRenderedPageBreak/>
        <w:t>проводить измерения в соответствии со стандартной методикой ASTM (ISO). Кроме того, можно анализировать</w:t>
      </w:r>
      <w:r>
        <w:rPr>
          <w:rFonts w:ascii="Times New Roman" w:hAnsi="Times New Roman" w:cs="Times New Roman"/>
          <w:color w:val="000000" w:themeColor="text1"/>
          <w:sz w:val="28"/>
          <w:szCs w:val="28"/>
        </w:rPr>
        <w:t xml:space="preserve"> и другие органические вещества.</w:t>
      </w:r>
    </w:p>
    <w:p w:rsidR="001C2DE1" w:rsidRDefault="001C2DE1" w:rsidP="001C2DE1">
      <w:pPr>
        <w:spacing w:after="0" w:line="360" w:lineRule="auto"/>
        <w:ind w:firstLine="709"/>
        <w:jc w:val="both"/>
        <w:rPr>
          <w:rFonts w:ascii="Times New Roman" w:hAnsi="Times New Roman" w:cs="Times New Roman"/>
          <w:color w:val="000000" w:themeColor="text1"/>
          <w:sz w:val="28"/>
          <w:szCs w:val="28"/>
        </w:rPr>
      </w:pPr>
      <w:r w:rsidRPr="00A42B3A">
        <w:rPr>
          <w:rFonts w:ascii="Times New Roman" w:hAnsi="Times New Roman" w:cs="Times New Roman"/>
          <w:color w:val="000000" w:themeColor="text1"/>
          <w:sz w:val="28"/>
          <w:szCs w:val="28"/>
        </w:rPr>
        <w:t xml:space="preserve">Среди различных методов исследования структуры органических и неорганических соединений, в том числе нефтяного происхождения, важное место занимает инфракрасная спектроскопия (ИКС), основанная на поглощении, отражении и рассеянии инфракрасной лучистой энергии при прохождении ее через материал. Инфракрасная спектроскопия практически универсальна по своим возможностям. </w:t>
      </w:r>
      <w:proofErr w:type="gramStart"/>
      <w:r w:rsidRPr="00A42B3A">
        <w:rPr>
          <w:rFonts w:ascii="Times New Roman" w:hAnsi="Times New Roman" w:cs="Times New Roman"/>
          <w:color w:val="000000" w:themeColor="text1"/>
          <w:sz w:val="28"/>
          <w:szCs w:val="28"/>
        </w:rPr>
        <w:t xml:space="preserve">Исследования нефти и нефтепродуктов проводятся в ближней, средней и дальней областях </w:t>
      </w:r>
      <w:proofErr w:type="spellStart"/>
      <w:r w:rsidRPr="00A42B3A">
        <w:rPr>
          <w:rFonts w:ascii="Times New Roman" w:hAnsi="Times New Roman" w:cs="Times New Roman"/>
          <w:color w:val="000000" w:themeColor="text1"/>
          <w:sz w:val="28"/>
          <w:szCs w:val="28"/>
        </w:rPr>
        <w:t>ИК-спектра</w:t>
      </w:r>
      <w:proofErr w:type="spellEnd"/>
      <w:r w:rsidRPr="00A42B3A">
        <w:rPr>
          <w:rFonts w:ascii="Times New Roman" w:hAnsi="Times New Roman" w:cs="Times New Roman"/>
          <w:color w:val="000000" w:themeColor="text1"/>
          <w:sz w:val="28"/>
          <w:szCs w:val="28"/>
        </w:rPr>
        <w:t>.</w:t>
      </w:r>
      <w:proofErr w:type="gramEnd"/>
      <w:r w:rsidRPr="00A42B3A">
        <w:rPr>
          <w:rFonts w:ascii="Times New Roman" w:hAnsi="Times New Roman" w:cs="Times New Roman"/>
          <w:color w:val="000000" w:themeColor="text1"/>
          <w:sz w:val="28"/>
          <w:szCs w:val="28"/>
        </w:rPr>
        <w:t xml:space="preserve"> </w:t>
      </w:r>
      <w:proofErr w:type="gramStart"/>
      <w:r w:rsidRPr="00A42B3A">
        <w:rPr>
          <w:rFonts w:ascii="Times New Roman" w:hAnsi="Times New Roman" w:cs="Times New Roman"/>
          <w:color w:val="000000" w:themeColor="text1"/>
          <w:sz w:val="28"/>
          <w:szCs w:val="28"/>
        </w:rPr>
        <w:t xml:space="preserve">В рамках </w:t>
      </w:r>
      <w:proofErr w:type="spellStart"/>
      <w:r w:rsidRPr="00A42B3A">
        <w:rPr>
          <w:rFonts w:ascii="Times New Roman" w:hAnsi="Times New Roman" w:cs="Times New Roman"/>
          <w:color w:val="000000" w:themeColor="text1"/>
          <w:sz w:val="28"/>
          <w:szCs w:val="28"/>
        </w:rPr>
        <w:t>хемометрического</w:t>
      </w:r>
      <w:proofErr w:type="spellEnd"/>
      <w:r w:rsidRPr="00A42B3A">
        <w:rPr>
          <w:rFonts w:ascii="Times New Roman" w:hAnsi="Times New Roman" w:cs="Times New Roman"/>
          <w:color w:val="000000" w:themeColor="text1"/>
          <w:sz w:val="28"/>
          <w:szCs w:val="28"/>
        </w:rPr>
        <w:t xml:space="preserve"> подхода исследования в ближней </w:t>
      </w:r>
      <w:proofErr w:type="spellStart"/>
      <w:r w:rsidRPr="00A42B3A">
        <w:rPr>
          <w:rFonts w:ascii="Times New Roman" w:hAnsi="Times New Roman" w:cs="Times New Roman"/>
          <w:color w:val="000000" w:themeColor="text1"/>
          <w:sz w:val="28"/>
          <w:szCs w:val="28"/>
        </w:rPr>
        <w:t>ИК-области</w:t>
      </w:r>
      <w:proofErr w:type="spellEnd"/>
      <w:r w:rsidRPr="00A42B3A">
        <w:rPr>
          <w:rFonts w:ascii="Times New Roman" w:hAnsi="Times New Roman" w:cs="Times New Roman"/>
          <w:color w:val="000000" w:themeColor="text1"/>
          <w:sz w:val="28"/>
          <w:szCs w:val="28"/>
        </w:rPr>
        <w:t xml:space="preserve"> с применением математических методов многомерного анализа данных (МАД) составляют основу аналитических методов представления показателей качества нефти, нефтепереработки и нефтехимических полупродуктов.</w:t>
      </w:r>
      <w:proofErr w:type="gramEnd"/>
      <w:r w:rsidRPr="00A42B3A">
        <w:rPr>
          <w:rFonts w:ascii="Times New Roman" w:hAnsi="Times New Roman" w:cs="Times New Roman"/>
          <w:color w:val="000000" w:themeColor="text1"/>
          <w:sz w:val="28"/>
          <w:szCs w:val="28"/>
        </w:rPr>
        <w:t xml:space="preserve"> </w:t>
      </w:r>
      <w:proofErr w:type="gramStart"/>
      <w:r w:rsidRPr="00A42B3A">
        <w:rPr>
          <w:rFonts w:ascii="Times New Roman" w:hAnsi="Times New Roman" w:cs="Times New Roman"/>
          <w:color w:val="000000" w:themeColor="text1"/>
          <w:sz w:val="28"/>
          <w:szCs w:val="28"/>
        </w:rPr>
        <w:t xml:space="preserve">Безусловными преимуществами </w:t>
      </w:r>
      <w:proofErr w:type="spellStart"/>
      <w:r w:rsidRPr="00A42B3A">
        <w:rPr>
          <w:rFonts w:ascii="Times New Roman" w:hAnsi="Times New Roman" w:cs="Times New Roman"/>
          <w:color w:val="000000" w:themeColor="text1"/>
          <w:sz w:val="28"/>
          <w:szCs w:val="28"/>
        </w:rPr>
        <w:t>ИК-спектрометрии</w:t>
      </w:r>
      <w:proofErr w:type="spellEnd"/>
      <w:r w:rsidRPr="00A42B3A">
        <w:rPr>
          <w:rFonts w:ascii="Times New Roman" w:hAnsi="Times New Roman" w:cs="Times New Roman"/>
          <w:color w:val="000000" w:themeColor="text1"/>
          <w:sz w:val="28"/>
          <w:szCs w:val="28"/>
        </w:rPr>
        <w:t xml:space="preserve"> являются индивидуальные углеводороды, нефть, пропагандируется активное использование этого метода в средней </w:t>
      </w:r>
      <w:proofErr w:type="spellStart"/>
      <w:r w:rsidRPr="00A42B3A">
        <w:rPr>
          <w:rFonts w:ascii="Times New Roman" w:hAnsi="Times New Roman" w:cs="Times New Roman"/>
          <w:color w:val="000000" w:themeColor="text1"/>
          <w:sz w:val="28"/>
          <w:szCs w:val="28"/>
        </w:rPr>
        <w:t>ИК-области</w:t>
      </w:r>
      <w:proofErr w:type="spellEnd"/>
      <w:r w:rsidRPr="00A42B3A">
        <w:rPr>
          <w:rFonts w:ascii="Times New Roman" w:hAnsi="Times New Roman" w:cs="Times New Roman"/>
          <w:color w:val="000000" w:themeColor="text1"/>
          <w:sz w:val="28"/>
          <w:szCs w:val="28"/>
        </w:rPr>
        <w:t xml:space="preserve"> для изучения состава и свойств нефтепродуктов; </w:t>
      </w:r>
      <w:proofErr w:type="spellStart"/>
      <w:r w:rsidRPr="00A42B3A">
        <w:rPr>
          <w:rFonts w:ascii="Times New Roman" w:hAnsi="Times New Roman" w:cs="Times New Roman"/>
          <w:color w:val="000000" w:themeColor="text1"/>
          <w:sz w:val="28"/>
          <w:szCs w:val="28"/>
        </w:rPr>
        <w:t>ИК-спектры</w:t>
      </w:r>
      <w:proofErr w:type="spellEnd"/>
      <w:r w:rsidRPr="00A42B3A">
        <w:rPr>
          <w:rFonts w:ascii="Times New Roman" w:hAnsi="Times New Roman" w:cs="Times New Roman"/>
          <w:color w:val="000000" w:themeColor="text1"/>
          <w:sz w:val="28"/>
          <w:szCs w:val="28"/>
        </w:rPr>
        <w:t xml:space="preserve"> успешно применяются для изучения фазовых переходов и структуры твердых нефтяных углеводородов.</w:t>
      </w:r>
      <w:proofErr w:type="gramEnd"/>
      <w:r w:rsidRPr="00A42B3A">
        <w:rPr>
          <w:rFonts w:ascii="Times New Roman" w:hAnsi="Times New Roman" w:cs="Times New Roman"/>
          <w:color w:val="000000" w:themeColor="text1"/>
          <w:sz w:val="28"/>
          <w:szCs w:val="28"/>
        </w:rPr>
        <w:t xml:space="preserve"> Большое количество работ, посвященных изучению нефти и нефтепродуктов методом </w:t>
      </w:r>
      <w:proofErr w:type="spellStart"/>
      <w:proofErr w:type="gramStart"/>
      <w:r w:rsidRPr="00A42B3A">
        <w:rPr>
          <w:rFonts w:ascii="Times New Roman" w:hAnsi="Times New Roman" w:cs="Times New Roman"/>
          <w:color w:val="000000" w:themeColor="text1"/>
          <w:sz w:val="28"/>
          <w:szCs w:val="28"/>
        </w:rPr>
        <w:t>ИК-спектроскопии</w:t>
      </w:r>
      <w:proofErr w:type="spellEnd"/>
      <w:proofErr w:type="gramEnd"/>
      <w:r w:rsidRPr="00A42B3A">
        <w:rPr>
          <w:rFonts w:ascii="Times New Roman" w:hAnsi="Times New Roman" w:cs="Times New Roman"/>
          <w:color w:val="000000" w:themeColor="text1"/>
          <w:sz w:val="28"/>
          <w:szCs w:val="28"/>
        </w:rPr>
        <w:t xml:space="preserve">, связано с методами идентификации и определения содержания углеводородных соединений. Инфракрасные спектры позволяют определять функциональные группы более надежно, чем химический анализ, и особенно полезны при необходимости одновременного проведения качественного и количественного анализа. Из-за многокомпонентного состава и межмолекулярной структуры нефтяных систем применение инфракрасной спектроскопии для анализа </w:t>
      </w:r>
      <w:proofErr w:type="spellStart"/>
      <w:r w:rsidRPr="00A42B3A">
        <w:rPr>
          <w:rFonts w:ascii="Times New Roman" w:hAnsi="Times New Roman" w:cs="Times New Roman"/>
          <w:color w:val="000000" w:themeColor="text1"/>
          <w:sz w:val="28"/>
          <w:szCs w:val="28"/>
        </w:rPr>
        <w:t>нефтей</w:t>
      </w:r>
      <w:proofErr w:type="spellEnd"/>
      <w:r w:rsidRPr="00A42B3A">
        <w:rPr>
          <w:rFonts w:ascii="Times New Roman" w:hAnsi="Times New Roman" w:cs="Times New Roman"/>
          <w:color w:val="000000" w:themeColor="text1"/>
          <w:sz w:val="28"/>
          <w:szCs w:val="28"/>
        </w:rPr>
        <w:t xml:space="preserve"> и нефтепродуктов часто сводится к разработке косвенных методов идентификации и определения содержания структурных фрагментов углеводородных и </w:t>
      </w:r>
      <w:proofErr w:type="spellStart"/>
      <w:r w:rsidRPr="00A42B3A">
        <w:rPr>
          <w:rFonts w:ascii="Times New Roman" w:hAnsi="Times New Roman" w:cs="Times New Roman"/>
          <w:color w:val="000000" w:themeColor="text1"/>
          <w:sz w:val="28"/>
          <w:szCs w:val="28"/>
        </w:rPr>
        <w:t>неуглеводородных</w:t>
      </w:r>
      <w:proofErr w:type="spellEnd"/>
      <w:r w:rsidRPr="00A42B3A">
        <w:rPr>
          <w:rFonts w:ascii="Times New Roman" w:hAnsi="Times New Roman" w:cs="Times New Roman"/>
          <w:color w:val="000000" w:themeColor="text1"/>
          <w:sz w:val="28"/>
          <w:szCs w:val="28"/>
        </w:rPr>
        <w:t xml:space="preserve"> соединений. Применение преобразования Фурье для спектральных исследований, в том числе в инфракрасной области, значительно расширило </w:t>
      </w:r>
      <w:r w:rsidRPr="00A42B3A">
        <w:rPr>
          <w:rFonts w:ascii="Times New Roman" w:hAnsi="Times New Roman" w:cs="Times New Roman"/>
          <w:color w:val="000000" w:themeColor="text1"/>
          <w:sz w:val="28"/>
          <w:szCs w:val="28"/>
        </w:rPr>
        <w:lastRenderedPageBreak/>
        <w:t>границы и возможности соответствующих методов. При работе с жидкостями и твердыми веществами высокое спектральное разрешение часто не требуется. В таких случаях полезными оказываются высокая производительность ИК-Фурье спектрометрии (запись спектров занимает менее одной секунды) и большое отношение сигнал/шум получаемых спектров, что позволяет работать с менее прозрачными объектами, т</w:t>
      </w:r>
      <w:r>
        <w:rPr>
          <w:rFonts w:ascii="Times New Roman" w:hAnsi="Times New Roman" w:cs="Times New Roman"/>
          <w:color w:val="000000" w:themeColor="text1"/>
          <w:sz w:val="28"/>
          <w:szCs w:val="28"/>
        </w:rPr>
        <w:t>акими как масла и нефтепродукты.</w:t>
      </w:r>
    </w:p>
    <w:p w:rsidR="001C2DE1" w:rsidRPr="00A42B3A" w:rsidRDefault="001C2DE1" w:rsidP="001C2DE1">
      <w:pPr>
        <w:spacing w:after="0" w:line="360" w:lineRule="auto"/>
        <w:ind w:firstLine="709"/>
        <w:jc w:val="both"/>
        <w:rPr>
          <w:rFonts w:ascii="Times New Roman" w:hAnsi="Times New Roman" w:cs="Times New Roman"/>
          <w:color w:val="000000" w:themeColor="text1"/>
          <w:sz w:val="28"/>
          <w:szCs w:val="28"/>
        </w:rPr>
      </w:pPr>
      <w:r w:rsidRPr="00A42B3A">
        <w:rPr>
          <w:rFonts w:ascii="Times New Roman" w:hAnsi="Times New Roman" w:cs="Times New Roman"/>
          <w:color w:val="000000" w:themeColor="text1"/>
          <w:sz w:val="28"/>
          <w:szCs w:val="28"/>
        </w:rPr>
        <w:t xml:space="preserve">В последние годы предпринимаются попытки внедрить ИК-спектрометрию для решения проблем контроля качества нефтепродуктов. </w:t>
      </w:r>
      <w:proofErr w:type="gramStart"/>
      <w:r w:rsidRPr="00A42B3A">
        <w:rPr>
          <w:rFonts w:ascii="Times New Roman" w:hAnsi="Times New Roman" w:cs="Times New Roman"/>
          <w:color w:val="000000" w:themeColor="text1"/>
          <w:sz w:val="28"/>
          <w:szCs w:val="28"/>
        </w:rPr>
        <w:t xml:space="preserve">В отечественной нефтеперерабатывающей промышленности, несмотря на очевидные преимущества (малые объемы проб, отсутствие необходимости во вспомогательном оборудовании для </w:t>
      </w:r>
      <w:proofErr w:type="spellStart"/>
      <w:r w:rsidRPr="00A42B3A">
        <w:rPr>
          <w:rFonts w:ascii="Times New Roman" w:hAnsi="Times New Roman" w:cs="Times New Roman"/>
          <w:color w:val="000000" w:themeColor="text1"/>
          <w:sz w:val="28"/>
          <w:szCs w:val="28"/>
        </w:rPr>
        <w:t>пробоподготовки</w:t>
      </w:r>
      <w:proofErr w:type="spellEnd"/>
      <w:r w:rsidRPr="00A42B3A">
        <w:rPr>
          <w:rFonts w:ascii="Times New Roman" w:hAnsi="Times New Roman" w:cs="Times New Roman"/>
          <w:color w:val="000000" w:themeColor="text1"/>
          <w:sz w:val="28"/>
          <w:szCs w:val="28"/>
        </w:rPr>
        <w:t xml:space="preserve">, сокращение времени анализа), отсутствие методик и дорогостоящее оборудование препятствуют широкому применению этих методов, например, для определения </w:t>
      </w:r>
      <w:proofErr w:type="spellStart"/>
      <w:r w:rsidRPr="00A42B3A">
        <w:rPr>
          <w:rFonts w:ascii="Times New Roman" w:hAnsi="Times New Roman" w:cs="Times New Roman"/>
          <w:color w:val="000000" w:themeColor="text1"/>
          <w:sz w:val="28"/>
          <w:szCs w:val="28"/>
        </w:rPr>
        <w:t>метил-трет-бутилового</w:t>
      </w:r>
      <w:proofErr w:type="spellEnd"/>
      <w:r w:rsidRPr="00A42B3A">
        <w:rPr>
          <w:rFonts w:ascii="Times New Roman" w:hAnsi="Times New Roman" w:cs="Times New Roman"/>
          <w:color w:val="000000" w:themeColor="text1"/>
          <w:sz w:val="28"/>
          <w:szCs w:val="28"/>
        </w:rPr>
        <w:t xml:space="preserve"> эфира в нефти используются методы ASTM, а для определения ароматических соединений, например, </w:t>
      </w:r>
      <w:proofErr w:type="spellStart"/>
      <w:r w:rsidRPr="00A42B3A">
        <w:rPr>
          <w:rFonts w:ascii="Times New Roman" w:hAnsi="Times New Roman" w:cs="Times New Roman"/>
          <w:color w:val="000000" w:themeColor="text1"/>
          <w:sz w:val="28"/>
          <w:szCs w:val="28"/>
        </w:rPr>
        <w:t>ИК-спектрометрии</w:t>
      </w:r>
      <w:proofErr w:type="spellEnd"/>
      <w:r w:rsidRPr="00A42B3A">
        <w:rPr>
          <w:rFonts w:ascii="Times New Roman" w:hAnsi="Times New Roman" w:cs="Times New Roman"/>
          <w:color w:val="000000" w:themeColor="text1"/>
          <w:sz w:val="28"/>
          <w:szCs w:val="28"/>
        </w:rPr>
        <w:t>, известно немного методов.</w:t>
      </w:r>
      <w:proofErr w:type="gramEnd"/>
    </w:p>
    <w:p w:rsidR="001C2DE1" w:rsidRPr="00A42B3A" w:rsidRDefault="001C2DE1" w:rsidP="001C2DE1">
      <w:pPr>
        <w:spacing w:after="0" w:line="360" w:lineRule="auto"/>
        <w:ind w:firstLine="709"/>
        <w:jc w:val="both"/>
        <w:rPr>
          <w:rFonts w:ascii="Times New Roman" w:hAnsi="Times New Roman" w:cs="Times New Roman"/>
          <w:color w:val="000000" w:themeColor="text1"/>
          <w:sz w:val="28"/>
          <w:szCs w:val="28"/>
        </w:rPr>
      </w:pPr>
      <w:r w:rsidRPr="00A42B3A">
        <w:rPr>
          <w:rFonts w:ascii="Times New Roman" w:hAnsi="Times New Roman" w:cs="Times New Roman"/>
          <w:color w:val="000000" w:themeColor="text1"/>
          <w:sz w:val="28"/>
          <w:szCs w:val="28"/>
        </w:rPr>
        <w:t>Идентификация и контроль качества сортов нефтепродуктов является ключевым вопросом. Идентификация включает в себя распознавание сорта нефтепродукта, а также распознавание примесей (</w:t>
      </w:r>
      <w:proofErr w:type="spellStart"/>
      <w:r w:rsidRPr="00A42B3A">
        <w:rPr>
          <w:rFonts w:ascii="Times New Roman" w:hAnsi="Times New Roman" w:cs="Times New Roman"/>
          <w:color w:val="000000" w:themeColor="text1"/>
          <w:sz w:val="28"/>
          <w:szCs w:val="28"/>
        </w:rPr>
        <w:t>контаминантов</w:t>
      </w:r>
      <w:proofErr w:type="spellEnd"/>
      <w:r w:rsidRPr="00A42B3A">
        <w:rPr>
          <w:rFonts w:ascii="Times New Roman" w:hAnsi="Times New Roman" w:cs="Times New Roman"/>
          <w:color w:val="000000" w:themeColor="text1"/>
          <w:sz w:val="28"/>
          <w:szCs w:val="28"/>
        </w:rPr>
        <w:t>), в том числе присадок, если они не соответствуют требованиям качества.</w:t>
      </w:r>
    </w:p>
    <w:p w:rsidR="001C2DE1" w:rsidRPr="00A42B3A" w:rsidRDefault="001C2DE1" w:rsidP="001C2DE1">
      <w:pPr>
        <w:spacing w:after="0" w:line="360" w:lineRule="auto"/>
        <w:ind w:firstLine="709"/>
        <w:jc w:val="both"/>
        <w:rPr>
          <w:rFonts w:ascii="Times New Roman" w:hAnsi="Times New Roman" w:cs="Times New Roman"/>
          <w:color w:val="000000" w:themeColor="text1"/>
          <w:sz w:val="28"/>
          <w:szCs w:val="28"/>
        </w:rPr>
      </w:pPr>
      <w:r w:rsidRPr="00A42B3A">
        <w:rPr>
          <w:rFonts w:ascii="Times New Roman" w:hAnsi="Times New Roman" w:cs="Times New Roman"/>
          <w:color w:val="000000" w:themeColor="text1"/>
          <w:sz w:val="28"/>
          <w:szCs w:val="28"/>
        </w:rPr>
        <w:t>Контроль качества товарных нефтепродуктов подразумевает определение основных характеристик исследуемого нефтепродукта (октановое число, фракционный состав, степень загрязнения механическими частицами, состав компонентов, наличие воды (в случае топлив), определение базового сорта, состояние присадок и т.д.).</w:t>
      </w:r>
    </w:p>
    <w:p w:rsidR="001C2DE1" w:rsidRPr="00A42B3A" w:rsidRDefault="001C2DE1" w:rsidP="001C2DE1">
      <w:pPr>
        <w:spacing w:after="0" w:line="360" w:lineRule="auto"/>
        <w:ind w:firstLine="709"/>
        <w:jc w:val="both"/>
        <w:rPr>
          <w:rFonts w:ascii="Times New Roman" w:hAnsi="Times New Roman" w:cs="Times New Roman"/>
          <w:color w:val="000000" w:themeColor="text1"/>
          <w:sz w:val="28"/>
          <w:szCs w:val="28"/>
        </w:rPr>
      </w:pPr>
      <w:r w:rsidRPr="00A42B3A">
        <w:rPr>
          <w:rFonts w:ascii="Times New Roman" w:hAnsi="Times New Roman" w:cs="Times New Roman"/>
          <w:color w:val="000000" w:themeColor="text1"/>
          <w:sz w:val="28"/>
          <w:szCs w:val="28"/>
        </w:rPr>
        <w:t>Портативное спектроскопическое оборудование и методы, основанные на анализе инфракрасного спектра, особенно в ближней инфракрасной области, являются перспективными с точки зрения контроля качества промежуточных продуктов на нефтеперерабатывающих заводах.</w:t>
      </w:r>
    </w:p>
    <w:p w:rsidR="001C2DE1" w:rsidRPr="00A42B3A" w:rsidRDefault="001C2DE1" w:rsidP="001C2DE1">
      <w:pPr>
        <w:spacing w:after="0" w:line="360" w:lineRule="auto"/>
        <w:ind w:firstLine="709"/>
        <w:jc w:val="both"/>
        <w:rPr>
          <w:rFonts w:ascii="Times New Roman" w:hAnsi="Times New Roman" w:cs="Times New Roman"/>
          <w:color w:val="000000" w:themeColor="text1"/>
          <w:sz w:val="28"/>
          <w:szCs w:val="28"/>
        </w:rPr>
      </w:pPr>
      <w:r w:rsidRPr="00A42B3A">
        <w:rPr>
          <w:rFonts w:ascii="Times New Roman" w:hAnsi="Times New Roman" w:cs="Times New Roman"/>
          <w:color w:val="000000" w:themeColor="text1"/>
          <w:sz w:val="28"/>
          <w:szCs w:val="28"/>
        </w:rPr>
        <w:lastRenderedPageBreak/>
        <w:t xml:space="preserve">Ближняя инфракрасная (БИК) область электромагнитного спектра простирается от 800 до 2500 нм (12500-4000 см-1) и находится между средней инфракрасной областью с большими длинами волн и видимой областью с меньшими длинами волн. В </w:t>
      </w:r>
      <w:proofErr w:type="spellStart"/>
      <w:r w:rsidRPr="00A42B3A">
        <w:rPr>
          <w:rFonts w:ascii="Times New Roman" w:hAnsi="Times New Roman" w:cs="Times New Roman"/>
          <w:color w:val="000000" w:themeColor="text1"/>
          <w:sz w:val="28"/>
          <w:szCs w:val="28"/>
        </w:rPr>
        <w:t>БИК-спектре</w:t>
      </w:r>
      <w:proofErr w:type="spellEnd"/>
      <w:r w:rsidRPr="00A42B3A">
        <w:rPr>
          <w:rFonts w:ascii="Times New Roman" w:hAnsi="Times New Roman" w:cs="Times New Roman"/>
          <w:color w:val="000000" w:themeColor="text1"/>
          <w:sz w:val="28"/>
          <w:szCs w:val="28"/>
        </w:rPr>
        <w:t xml:space="preserve"> присутствуют так называемые обертоны и </w:t>
      </w:r>
      <w:proofErr w:type="spellStart"/>
      <w:r w:rsidRPr="00A42B3A">
        <w:rPr>
          <w:rFonts w:ascii="Times New Roman" w:hAnsi="Times New Roman" w:cs="Times New Roman"/>
          <w:color w:val="000000" w:themeColor="text1"/>
          <w:sz w:val="28"/>
          <w:szCs w:val="28"/>
        </w:rPr>
        <w:t>рамановские</w:t>
      </w:r>
      <w:proofErr w:type="spellEnd"/>
      <w:r w:rsidRPr="00A42B3A">
        <w:rPr>
          <w:rFonts w:ascii="Times New Roman" w:hAnsi="Times New Roman" w:cs="Times New Roman"/>
          <w:color w:val="000000" w:themeColor="text1"/>
          <w:sz w:val="28"/>
          <w:szCs w:val="28"/>
        </w:rPr>
        <w:t xml:space="preserve"> полосы. Из-за крайне низкой интенсивности обертонов высокого порядка спектры БИК часто подавляются перекрывающимися обертонами и полосами комбинационного рассеяния структурно более легких групп (например, C-H, N-H, O-H). В таких </w:t>
      </w:r>
      <w:proofErr w:type="spellStart"/>
      <w:r w:rsidRPr="00A42B3A">
        <w:rPr>
          <w:rFonts w:ascii="Times New Roman" w:hAnsi="Times New Roman" w:cs="Times New Roman"/>
          <w:color w:val="000000" w:themeColor="text1"/>
          <w:sz w:val="28"/>
          <w:szCs w:val="28"/>
        </w:rPr>
        <w:t>БИК-спектрах</w:t>
      </w:r>
      <w:proofErr w:type="spellEnd"/>
      <w:r w:rsidRPr="00A42B3A">
        <w:rPr>
          <w:rFonts w:ascii="Times New Roman" w:hAnsi="Times New Roman" w:cs="Times New Roman"/>
          <w:color w:val="000000" w:themeColor="text1"/>
          <w:sz w:val="28"/>
          <w:szCs w:val="28"/>
        </w:rPr>
        <w:t xml:space="preserve"> сохраняется важная информация о молекулярной структуре анализируемого образца, которую можно извлечь с помощью современных методов обработки данных Преимущества </w:t>
      </w:r>
      <w:proofErr w:type="spellStart"/>
      <w:r w:rsidRPr="00A42B3A">
        <w:rPr>
          <w:rFonts w:ascii="Times New Roman" w:hAnsi="Times New Roman" w:cs="Times New Roman"/>
          <w:color w:val="000000" w:themeColor="text1"/>
          <w:sz w:val="28"/>
          <w:szCs w:val="28"/>
        </w:rPr>
        <w:t>БИК-спектроскопии</w:t>
      </w:r>
      <w:proofErr w:type="spellEnd"/>
      <w:r w:rsidRPr="00A42B3A">
        <w:rPr>
          <w:rFonts w:ascii="Times New Roman" w:hAnsi="Times New Roman" w:cs="Times New Roman"/>
          <w:color w:val="000000" w:themeColor="text1"/>
          <w:sz w:val="28"/>
          <w:szCs w:val="28"/>
        </w:rPr>
        <w:t xml:space="preserve"> заключаются в следующем </w:t>
      </w:r>
    </w:p>
    <w:p w:rsidR="001C2DE1" w:rsidRPr="00A42B3A" w:rsidRDefault="001C2DE1" w:rsidP="001C2DE1">
      <w:pPr>
        <w:pStyle w:val="a6"/>
        <w:numPr>
          <w:ilvl w:val="0"/>
          <w:numId w:val="17"/>
        </w:numPr>
        <w:spacing w:after="0" w:line="360" w:lineRule="auto"/>
        <w:ind w:left="0" w:firstLine="680"/>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б</w:t>
      </w:r>
      <w:r w:rsidRPr="00A42B3A">
        <w:rPr>
          <w:rFonts w:ascii="Times New Roman" w:hAnsi="Times New Roman" w:cs="Times New Roman"/>
          <w:color w:val="000000" w:themeColor="text1"/>
          <w:sz w:val="28"/>
          <w:szCs w:val="28"/>
        </w:rPr>
        <w:t xml:space="preserve">ыстрота (обычно 5-10 секунд); </w:t>
      </w:r>
    </w:p>
    <w:p w:rsidR="001C2DE1" w:rsidRPr="00A42B3A" w:rsidRDefault="001C2DE1" w:rsidP="001C2DE1">
      <w:pPr>
        <w:pStyle w:val="a6"/>
        <w:numPr>
          <w:ilvl w:val="0"/>
          <w:numId w:val="17"/>
        </w:numPr>
        <w:spacing w:after="0" w:line="360" w:lineRule="auto"/>
        <w:ind w:left="0" w:firstLine="680"/>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н</w:t>
      </w:r>
      <w:r w:rsidRPr="00A42B3A">
        <w:rPr>
          <w:rFonts w:ascii="Times New Roman" w:hAnsi="Times New Roman" w:cs="Times New Roman"/>
          <w:color w:val="000000" w:themeColor="text1"/>
          <w:sz w:val="28"/>
          <w:szCs w:val="28"/>
        </w:rPr>
        <w:t xml:space="preserve">е требует подготовки образца; </w:t>
      </w:r>
    </w:p>
    <w:p w:rsidR="001C2DE1" w:rsidRPr="00A42B3A" w:rsidRDefault="001C2DE1" w:rsidP="001C2DE1">
      <w:pPr>
        <w:pStyle w:val="a6"/>
        <w:numPr>
          <w:ilvl w:val="0"/>
          <w:numId w:val="17"/>
        </w:numPr>
        <w:spacing w:after="0" w:line="360" w:lineRule="auto"/>
        <w:ind w:left="0" w:firstLine="680"/>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п</w:t>
      </w:r>
      <w:r w:rsidRPr="00A42B3A">
        <w:rPr>
          <w:rFonts w:ascii="Times New Roman" w:hAnsi="Times New Roman" w:cs="Times New Roman"/>
          <w:color w:val="000000" w:themeColor="text1"/>
          <w:sz w:val="28"/>
          <w:szCs w:val="28"/>
        </w:rPr>
        <w:t xml:space="preserve">ростота измерений; высокая точность и </w:t>
      </w:r>
      <w:proofErr w:type="spellStart"/>
      <w:r w:rsidRPr="00A42B3A">
        <w:rPr>
          <w:rFonts w:ascii="Times New Roman" w:hAnsi="Times New Roman" w:cs="Times New Roman"/>
          <w:color w:val="000000" w:themeColor="text1"/>
          <w:sz w:val="28"/>
          <w:szCs w:val="28"/>
        </w:rPr>
        <w:t>воспроизводимость</w:t>
      </w:r>
      <w:proofErr w:type="spellEnd"/>
      <w:r w:rsidRPr="00A42B3A">
        <w:rPr>
          <w:rFonts w:ascii="Times New Roman" w:hAnsi="Times New Roman" w:cs="Times New Roman"/>
          <w:color w:val="000000" w:themeColor="text1"/>
          <w:sz w:val="28"/>
          <w:szCs w:val="28"/>
        </w:rPr>
        <w:t xml:space="preserve"> анализа; </w:t>
      </w:r>
    </w:p>
    <w:p w:rsidR="001C2DE1" w:rsidRPr="00A42B3A" w:rsidRDefault="001C2DE1" w:rsidP="001C2DE1">
      <w:pPr>
        <w:pStyle w:val="a6"/>
        <w:numPr>
          <w:ilvl w:val="0"/>
          <w:numId w:val="17"/>
        </w:numPr>
        <w:spacing w:after="0" w:line="360" w:lineRule="auto"/>
        <w:ind w:left="0" w:firstLine="680"/>
        <w:contextualSpacing w:val="0"/>
        <w:jc w:val="both"/>
        <w:rPr>
          <w:rFonts w:ascii="Times New Roman" w:hAnsi="Times New Roman" w:cs="Times New Roman"/>
          <w:color w:val="000000" w:themeColor="text1"/>
          <w:sz w:val="28"/>
          <w:szCs w:val="28"/>
        </w:rPr>
      </w:pPr>
      <w:r w:rsidRPr="00A42B3A">
        <w:rPr>
          <w:rFonts w:ascii="Times New Roman" w:hAnsi="Times New Roman" w:cs="Times New Roman"/>
          <w:color w:val="000000" w:themeColor="text1"/>
          <w:sz w:val="28"/>
          <w:szCs w:val="28"/>
        </w:rPr>
        <w:t xml:space="preserve">отсутствие загрязнения; </w:t>
      </w:r>
    </w:p>
    <w:p w:rsidR="001C2DE1" w:rsidRPr="00A42B3A" w:rsidRDefault="001C2DE1" w:rsidP="001C2DE1">
      <w:pPr>
        <w:pStyle w:val="a6"/>
        <w:numPr>
          <w:ilvl w:val="0"/>
          <w:numId w:val="17"/>
        </w:numPr>
        <w:spacing w:after="0" w:line="360" w:lineRule="auto"/>
        <w:ind w:left="0" w:firstLine="680"/>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в</w:t>
      </w:r>
      <w:r w:rsidRPr="00A42B3A">
        <w:rPr>
          <w:rFonts w:ascii="Times New Roman" w:hAnsi="Times New Roman" w:cs="Times New Roman"/>
          <w:color w:val="000000" w:themeColor="text1"/>
          <w:sz w:val="28"/>
          <w:szCs w:val="28"/>
        </w:rPr>
        <w:t xml:space="preserve">озможность проведения измерений на стеклянной или пластиковой упаковке; </w:t>
      </w:r>
    </w:p>
    <w:p w:rsidR="001C2DE1" w:rsidRPr="00A42B3A" w:rsidRDefault="001C2DE1" w:rsidP="001C2DE1">
      <w:pPr>
        <w:pStyle w:val="a6"/>
        <w:numPr>
          <w:ilvl w:val="0"/>
          <w:numId w:val="17"/>
        </w:numPr>
        <w:spacing w:after="0" w:line="360" w:lineRule="auto"/>
        <w:ind w:left="0" w:firstLine="680"/>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w:t>
      </w:r>
      <w:r w:rsidRPr="00A42B3A">
        <w:rPr>
          <w:rFonts w:ascii="Times New Roman" w:hAnsi="Times New Roman" w:cs="Times New Roman"/>
          <w:color w:val="000000" w:themeColor="text1"/>
          <w:sz w:val="28"/>
          <w:szCs w:val="28"/>
        </w:rPr>
        <w:t xml:space="preserve">втоматизация измерений; </w:t>
      </w:r>
    </w:p>
    <w:p w:rsidR="001C2DE1" w:rsidRPr="00A42B3A" w:rsidRDefault="001C2DE1" w:rsidP="001C2DE1">
      <w:pPr>
        <w:pStyle w:val="a6"/>
        <w:numPr>
          <w:ilvl w:val="0"/>
          <w:numId w:val="17"/>
        </w:numPr>
        <w:spacing w:after="0" w:line="360" w:lineRule="auto"/>
        <w:ind w:left="0" w:firstLine="680"/>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w:t>
      </w:r>
      <w:r w:rsidRPr="00A42B3A">
        <w:rPr>
          <w:rFonts w:ascii="Times New Roman" w:hAnsi="Times New Roman" w:cs="Times New Roman"/>
          <w:color w:val="000000" w:themeColor="text1"/>
          <w:sz w:val="28"/>
          <w:szCs w:val="28"/>
        </w:rPr>
        <w:t>нализ физико-химических свойств (размер частиц, термическая и механическая предварительная обработка, вязкость, плотность и т.д.).</w:t>
      </w:r>
    </w:p>
    <w:p w:rsidR="001C2DE1" w:rsidRPr="00A42B3A" w:rsidRDefault="001C2DE1" w:rsidP="001C2DE1">
      <w:pPr>
        <w:spacing w:after="0" w:line="360" w:lineRule="auto"/>
        <w:ind w:firstLine="709"/>
        <w:jc w:val="both"/>
        <w:rPr>
          <w:rFonts w:ascii="Times New Roman" w:hAnsi="Times New Roman" w:cs="Times New Roman"/>
          <w:color w:val="000000" w:themeColor="text1"/>
          <w:sz w:val="28"/>
          <w:szCs w:val="28"/>
        </w:rPr>
      </w:pPr>
      <w:r w:rsidRPr="00A42B3A">
        <w:rPr>
          <w:rFonts w:ascii="Times New Roman" w:hAnsi="Times New Roman" w:cs="Times New Roman"/>
          <w:color w:val="000000" w:themeColor="text1"/>
          <w:sz w:val="28"/>
          <w:szCs w:val="28"/>
        </w:rPr>
        <w:t xml:space="preserve">Методы спектроскопии в ближней инфракрасной области позволяют осуществлять мониторинг процессов в режиме реального времени благодаря возможности быстрой телеметрии по высокопроизводительным кварцевым оптическим волокнам. Затухание сигнала в таких оптических волокнах очень мало (например, 0,1 дБ/км), а оптоволоконные кабели и датчики надежны, относительно недороги и </w:t>
      </w:r>
      <w:proofErr w:type="gramStart"/>
      <w:r w:rsidRPr="00A42B3A">
        <w:rPr>
          <w:rFonts w:ascii="Times New Roman" w:hAnsi="Times New Roman" w:cs="Times New Roman"/>
          <w:color w:val="000000" w:themeColor="text1"/>
          <w:sz w:val="28"/>
          <w:szCs w:val="28"/>
        </w:rPr>
        <w:t>широко доступны</w:t>
      </w:r>
      <w:proofErr w:type="gramEnd"/>
      <w:r w:rsidRPr="00A42B3A">
        <w:rPr>
          <w:rFonts w:ascii="Times New Roman" w:hAnsi="Times New Roman" w:cs="Times New Roman"/>
          <w:color w:val="000000" w:themeColor="text1"/>
          <w:sz w:val="28"/>
          <w:szCs w:val="28"/>
        </w:rPr>
        <w:t>. Они могут быть установлены на расстоянии сотен метров от спектрометра, и к одному прибору можно подключить несколько датчиков.</w:t>
      </w:r>
    </w:p>
    <w:p w:rsidR="001C2DE1" w:rsidRPr="00A42B3A" w:rsidRDefault="001C2DE1" w:rsidP="001C2DE1">
      <w:pPr>
        <w:spacing w:after="0" w:line="360" w:lineRule="auto"/>
        <w:ind w:firstLine="709"/>
        <w:jc w:val="both"/>
        <w:rPr>
          <w:rFonts w:ascii="Times New Roman" w:hAnsi="Times New Roman" w:cs="Times New Roman"/>
          <w:color w:val="000000" w:themeColor="text1"/>
          <w:sz w:val="28"/>
          <w:szCs w:val="28"/>
        </w:rPr>
      </w:pPr>
      <w:r w:rsidRPr="00A42B3A">
        <w:rPr>
          <w:rFonts w:ascii="Times New Roman" w:hAnsi="Times New Roman" w:cs="Times New Roman"/>
          <w:color w:val="000000" w:themeColor="text1"/>
          <w:sz w:val="28"/>
          <w:szCs w:val="28"/>
        </w:rPr>
        <w:lastRenderedPageBreak/>
        <w:t xml:space="preserve">Из-за плохой селективности </w:t>
      </w:r>
      <w:proofErr w:type="spellStart"/>
      <w:r w:rsidRPr="00A42B3A">
        <w:rPr>
          <w:rFonts w:ascii="Times New Roman" w:hAnsi="Times New Roman" w:cs="Times New Roman"/>
          <w:color w:val="000000" w:themeColor="text1"/>
          <w:sz w:val="28"/>
          <w:szCs w:val="28"/>
        </w:rPr>
        <w:t>БИК-спектра</w:t>
      </w:r>
      <w:proofErr w:type="spellEnd"/>
      <w:r w:rsidRPr="00A42B3A">
        <w:rPr>
          <w:rFonts w:ascii="Times New Roman" w:hAnsi="Times New Roman" w:cs="Times New Roman"/>
          <w:color w:val="000000" w:themeColor="text1"/>
          <w:sz w:val="28"/>
          <w:szCs w:val="28"/>
        </w:rPr>
        <w:t xml:space="preserve"> расчет результатов требует использования современных алгоритмов анализа многомерных данных. В данной работе сравниваются различные методы MAD для анализа показателей качества нефти и показана перспективность использования методов нелинейных нейронных сетей. Нелинейные </w:t>
      </w:r>
      <w:proofErr w:type="spellStart"/>
      <w:r w:rsidRPr="00A42B3A">
        <w:rPr>
          <w:rFonts w:ascii="Times New Roman" w:hAnsi="Times New Roman" w:cs="Times New Roman"/>
          <w:color w:val="000000" w:themeColor="text1"/>
          <w:sz w:val="28"/>
          <w:szCs w:val="28"/>
        </w:rPr>
        <w:t>нейросетевые</w:t>
      </w:r>
      <w:proofErr w:type="spellEnd"/>
      <w:r w:rsidRPr="00A42B3A">
        <w:rPr>
          <w:rFonts w:ascii="Times New Roman" w:hAnsi="Times New Roman" w:cs="Times New Roman"/>
          <w:color w:val="000000" w:themeColor="text1"/>
          <w:sz w:val="28"/>
          <w:szCs w:val="28"/>
        </w:rPr>
        <w:t xml:space="preserve"> методы дают наилучшие результаты при прогнозировании многих показателей качества бензина, так как имеют наименьшие ста</w:t>
      </w:r>
      <w:r>
        <w:rPr>
          <w:rFonts w:ascii="Times New Roman" w:hAnsi="Times New Roman" w:cs="Times New Roman"/>
          <w:color w:val="000000" w:themeColor="text1"/>
          <w:sz w:val="28"/>
          <w:szCs w:val="28"/>
        </w:rPr>
        <w:t xml:space="preserve">ндартные ошибки </w:t>
      </w:r>
      <w:proofErr w:type="spellStart"/>
      <w:r>
        <w:rPr>
          <w:rFonts w:ascii="Times New Roman" w:hAnsi="Times New Roman" w:cs="Times New Roman"/>
          <w:color w:val="000000" w:themeColor="text1"/>
          <w:sz w:val="28"/>
          <w:szCs w:val="28"/>
        </w:rPr>
        <w:t>кросс-валидации</w:t>
      </w:r>
      <w:proofErr w:type="spellEnd"/>
      <w:r>
        <w:rPr>
          <w:rFonts w:ascii="Times New Roman" w:hAnsi="Times New Roman" w:cs="Times New Roman"/>
          <w:color w:val="000000" w:themeColor="text1"/>
          <w:sz w:val="28"/>
          <w:szCs w:val="28"/>
        </w:rPr>
        <w:t>.</w:t>
      </w:r>
    </w:p>
    <w:p w:rsidR="001C2DE1" w:rsidRPr="00A42B3A" w:rsidRDefault="001C2DE1" w:rsidP="001C2DE1">
      <w:pPr>
        <w:spacing w:after="0" w:line="360" w:lineRule="auto"/>
        <w:ind w:firstLine="709"/>
        <w:jc w:val="both"/>
        <w:rPr>
          <w:rFonts w:ascii="Times New Roman" w:hAnsi="Times New Roman" w:cs="Times New Roman"/>
          <w:color w:val="000000" w:themeColor="text1"/>
          <w:sz w:val="28"/>
          <w:szCs w:val="28"/>
        </w:rPr>
      </w:pPr>
      <w:r w:rsidRPr="00A42B3A">
        <w:rPr>
          <w:rFonts w:ascii="Times New Roman" w:hAnsi="Times New Roman" w:cs="Times New Roman"/>
          <w:color w:val="000000" w:themeColor="text1"/>
          <w:sz w:val="28"/>
          <w:szCs w:val="28"/>
        </w:rPr>
        <w:t xml:space="preserve">Предложен количественный метод определения </w:t>
      </w:r>
      <w:proofErr w:type="spellStart"/>
      <w:r w:rsidRPr="00A42B3A">
        <w:rPr>
          <w:rFonts w:ascii="Times New Roman" w:hAnsi="Times New Roman" w:cs="Times New Roman"/>
          <w:color w:val="000000" w:themeColor="text1"/>
          <w:sz w:val="28"/>
          <w:szCs w:val="28"/>
        </w:rPr>
        <w:t>алкилбензолсульфокислоты</w:t>
      </w:r>
      <w:proofErr w:type="spellEnd"/>
      <w:r w:rsidRPr="00A42B3A">
        <w:rPr>
          <w:rFonts w:ascii="Times New Roman" w:hAnsi="Times New Roman" w:cs="Times New Roman"/>
          <w:color w:val="000000" w:themeColor="text1"/>
          <w:sz w:val="28"/>
          <w:szCs w:val="28"/>
        </w:rPr>
        <w:t xml:space="preserve">, промежуточного продукта нефтехимии, с использованием спектроскопии в ближней инфракрасной области и </w:t>
      </w:r>
      <w:proofErr w:type="spellStart"/>
      <w:r w:rsidRPr="00A42B3A">
        <w:rPr>
          <w:rFonts w:ascii="Times New Roman" w:hAnsi="Times New Roman" w:cs="Times New Roman"/>
          <w:color w:val="000000" w:themeColor="text1"/>
          <w:sz w:val="28"/>
          <w:szCs w:val="28"/>
        </w:rPr>
        <w:t>хемометрических</w:t>
      </w:r>
      <w:proofErr w:type="spellEnd"/>
      <w:r w:rsidRPr="00A42B3A">
        <w:rPr>
          <w:rFonts w:ascii="Times New Roman" w:hAnsi="Times New Roman" w:cs="Times New Roman"/>
          <w:color w:val="000000" w:themeColor="text1"/>
          <w:sz w:val="28"/>
          <w:szCs w:val="28"/>
        </w:rPr>
        <w:t xml:space="preserve"> методов.</w:t>
      </w:r>
    </w:p>
    <w:p w:rsidR="001C2DE1" w:rsidRPr="00A42B3A" w:rsidRDefault="001C2DE1" w:rsidP="001C2DE1">
      <w:pPr>
        <w:spacing w:after="0" w:line="360" w:lineRule="auto"/>
        <w:ind w:firstLine="709"/>
        <w:jc w:val="both"/>
        <w:rPr>
          <w:rFonts w:ascii="Times New Roman" w:hAnsi="Times New Roman" w:cs="Times New Roman"/>
          <w:color w:val="000000" w:themeColor="text1"/>
          <w:sz w:val="28"/>
          <w:szCs w:val="28"/>
        </w:rPr>
      </w:pPr>
      <w:r w:rsidRPr="00A42B3A">
        <w:rPr>
          <w:rFonts w:ascii="Times New Roman" w:hAnsi="Times New Roman" w:cs="Times New Roman"/>
          <w:color w:val="000000" w:themeColor="text1"/>
          <w:sz w:val="28"/>
          <w:szCs w:val="28"/>
        </w:rPr>
        <w:t xml:space="preserve">В статье представлены разработанные автором модель и численный метод, а также алгоритмы и программное обеспечение для идентификации и контроля качества углеводородных соединений (например, бензина) по </w:t>
      </w:r>
      <w:proofErr w:type="spellStart"/>
      <w:proofErr w:type="gramStart"/>
      <w:r w:rsidRPr="00A42B3A">
        <w:rPr>
          <w:rFonts w:ascii="Times New Roman" w:hAnsi="Times New Roman" w:cs="Times New Roman"/>
          <w:color w:val="000000" w:themeColor="text1"/>
          <w:sz w:val="28"/>
          <w:szCs w:val="28"/>
        </w:rPr>
        <w:t>ИК-спектрам</w:t>
      </w:r>
      <w:proofErr w:type="spellEnd"/>
      <w:proofErr w:type="gramEnd"/>
      <w:r w:rsidRPr="00A42B3A">
        <w:rPr>
          <w:rFonts w:ascii="Times New Roman" w:hAnsi="Times New Roman" w:cs="Times New Roman"/>
          <w:color w:val="000000" w:themeColor="text1"/>
          <w:sz w:val="28"/>
          <w:szCs w:val="28"/>
        </w:rPr>
        <w:t>.</w:t>
      </w:r>
    </w:p>
    <w:p w:rsidR="001C2DE1" w:rsidRPr="00A42B3A" w:rsidRDefault="001C2DE1" w:rsidP="001C2DE1">
      <w:pPr>
        <w:spacing w:after="0" w:line="360" w:lineRule="auto"/>
        <w:ind w:firstLine="709"/>
        <w:jc w:val="both"/>
        <w:rPr>
          <w:rFonts w:ascii="Times New Roman" w:hAnsi="Times New Roman" w:cs="Times New Roman"/>
          <w:color w:val="000000" w:themeColor="text1"/>
          <w:sz w:val="28"/>
          <w:szCs w:val="28"/>
        </w:rPr>
      </w:pPr>
      <w:r w:rsidRPr="00A42B3A">
        <w:rPr>
          <w:rFonts w:ascii="Times New Roman" w:hAnsi="Times New Roman" w:cs="Times New Roman"/>
          <w:color w:val="000000" w:themeColor="text1"/>
          <w:sz w:val="28"/>
          <w:szCs w:val="28"/>
        </w:rPr>
        <w:t xml:space="preserve">Инфракрасная спектроскопия, использующая среднюю область спектра, широко применяется при исследовании дизельных топлив и масел. Поэтому в данной статье рассматривается взаимосвязь между физико-химическими свойствами дизельных топлив, а именно шкалой кипения и низкотемпературными свойствами дизельных топлив, и данными среднечастотной </w:t>
      </w:r>
      <w:proofErr w:type="spellStart"/>
      <w:proofErr w:type="gramStart"/>
      <w:r w:rsidRPr="00A42B3A">
        <w:rPr>
          <w:rFonts w:ascii="Times New Roman" w:hAnsi="Times New Roman" w:cs="Times New Roman"/>
          <w:color w:val="000000" w:themeColor="text1"/>
          <w:sz w:val="28"/>
          <w:szCs w:val="28"/>
        </w:rPr>
        <w:t>ИК-спектроскопии</w:t>
      </w:r>
      <w:proofErr w:type="spellEnd"/>
      <w:proofErr w:type="gramEnd"/>
      <w:r w:rsidRPr="00A42B3A">
        <w:rPr>
          <w:rFonts w:ascii="Times New Roman" w:hAnsi="Times New Roman" w:cs="Times New Roman"/>
          <w:color w:val="000000" w:themeColor="text1"/>
          <w:sz w:val="28"/>
          <w:szCs w:val="28"/>
        </w:rPr>
        <w:t>. Авторы представляют модель прогнозирования, разработанную на основе кривой дистилляции с увеличением температуры кипения, мутности и температуры замерзания дистиллята на 5%. Представленный вычислительный алгоритм рекомендуется для экспресс-анализа дизельных топлив.</w:t>
      </w:r>
    </w:p>
    <w:p w:rsidR="001C2DE1" w:rsidRPr="00A42B3A" w:rsidRDefault="001C2DE1" w:rsidP="001C2DE1">
      <w:pPr>
        <w:spacing w:after="0" w:line="360" w:lineRule="auto"/>
        <w:ind w:firstLine="709"/>
        <w:jc w:val="both"/>
        <w:rPr>
          <w:rFonts w:ascii="Times New Roman" w:hAnsi="Times New Roman" w:cs="Times New Roman"/>
          <w:color w:val="000000" w:themeColor="text1"/>
          <w:sz w:val="28"/>
          <w:szCs w:val="28"/>
        </w:rPr>
      </w:pPr>
      <w:r w:rsidRPr="00A42B3A">
        <w:rPr>
          <w:rFonts w:ascii="Times New Roman" w:hAnsi="Times New Roman" w:cs="Times New Roman"/>
          <w:color w:val="000000" w:themeColor="text1"/>
          <w:sz w:val="28"/>
          <w:szCs w:val="28"/>
        </w:rPr>
        <w:t>Применение инфракрасной спектроскопии среднего диапазона для анализа минеральных масел открывает широкие возможности для контроля качества масел, измерения степени окисления и определения содержания присадок и загрязняющих веществ.</w:t>
      </w:r>
    </w:p>
    <w:p w:rsidR="001C2DE1" w:rsidRDefault="001C2DE1" w:rsidP="001C2DE1">
      <w:pPr>
        <w:spacing w:after="0" w:line="360" w:lineRule="auto"/>
        <w:ind w:firstLine="709"/>
        <w:jc w:val="both"/>
        <w:rPr>
          <w:rFonts w:ascii="Times New Roman" w:hAnsi="Times New Roman" w:cs="Times New Roman"/>
          <w:color w:val="000000" w:themeColor="text1"/>
          <w:sz w:val="28"/>
          <w:szCs w:val="28"/>
        </w:rPr>
      </w:pPr>
      <w:r w:rsidRPr="00A42B3A">
        <w:rPr>
          <w:rFonts w:ascii="Times New Roman" w:hAnsi="Times New Roman" w:cs="Times New Roman"/>
          <w:color w:val="000000" w:themeColor="text1"/>
          <w:sz w:val="28"/>
          <w:szCs w:val="28"/>
        </w:rPr>
        <w:lastRenderedPageBreak/>
        <w:t xml:space="preserve">Хорошо известно, что моторное масло состоит из базового масла и сбалансированного пакета присадок с различными функциями, такими как антиоксиданты, депрессоры и </w:t>
      </w:r>
      <w:proofErr w:type="spellStart"/>
      <w:r w:rsidRPr="00A42B3A">
        <w:rPr>
          <w:rFonts w:ascii="Times New Roman" w:hAnsi="Times New Roman" w:cs="Times New Roman"/>
          <w:color w:val="000000" w:themeColor="text1"/>
          <w:sz w:val="28"/>
          <w:szCs w:val="28"/>
        </w:rPr>
        <w:t>диспергаторы</w:t>
      </w:r>
      <w:proofErr w:type="spellEnd"/>
      <w:r w:rsidRPr="00A42B3A">
        <w:rPr>
          <w:rFonts w:ascii="Times New Roman" w:hAnsi="Times New Roman" w:cs="Times New Roman"/>
          <w:color w:val="000000" w:themeColor="text1"/>
          <w:sz w:val="28"/>
          <w:szCs w:val="28"/>
        </w:rPr>
        <w:t xml:space="preserve"> моющих средств. Поскольку эти присадки относятся к определенным соединениям, их характерные полосы поглощения в </w:t>
      </w:r>
      <w:proofErr w:type="spellStart"/>
      <w:proofErr w:type="gramStart"/>
      <w:r w:rsidRPr="00A42B3A">
        <w:rPr>
          <w:rFonts w:ascii="Times New Roman" w:hAnsi="Times New Roman" w:cs="Times New Roman"/>
          <w:color w:val="000000" w:themeColor="text1"/>
          <w:sz w:val="28"/>
          <w:szCs w:val="28"/>
        </w:rPr>
        <w:t>ИК-спектре</w:t>
      </w:r>
      <w:proofErr w:type="spellEnd"/>
      <w:proofErr w:type="gramEnd"/>
      <w:r w:rsidRPr="00A42B3A">
        <w:rPr>
          <w:rFonts w:ascii="Times New Roman" w:hAnsi="Times New Roman" w:cs="Times New Roman"/>
          <w:color w:val="000000" w:themeColor="text1"/>
          <w:sz w:val="28"/>
          <w:szCs w:val="28"/>
        </w:rPr>
        <w:t xml:space="preserve"> масла могут быть использованы для определения наличия и количества присадок в моторном масле. В данной работе представлены характерные полосы поглощения наиболее распространенных присадок, используемых в моторных маслах: </w:t>
      </w:r>
      <w:proofErr w:type="spellStart"/>
      <w:r w:rsidRPr="00A42B3A">
        <w:rPr>
          <w:rFonts w:ascii="Times New Roman" w:hAnsi="Times New Roman" w:cs="Times New Roman"/>
          <w:color w:val="000000" w:themeColor="text1"/>
          <w:sz w:val="28"/>
          <w:szCs w:val="28"/>
        </w:rPr>
        <w:t>антиоксидантная</w:t>
      </w:r>
      <w:proofErr w:type="spellEnd"/>
      <w:r w:rsidRPr="00A42B3A">
        <w:rPr>
          <w:rFonts w:ascii="Times New Roman" w:hAnsi="Times New Roman" w:cs="Times New Roman"/>
          <w:color w:val="000000" w:themeColor="text1"/>
          <w:sz w:val="28"/>
          <w:szCs w:val="28"/>
        </w:rPr>
        <w:t xml:space="preserve"> присадка DF-1 - полоса поглощения 1006 см-1, депрессорная присадка PMA "D" - полоса поглощения 1731 см-1, моющая </w:t>
      </w:r>
      <w:proofErr w:type="spellStart"/>
      <w:r w:rsidRPr="00A42B3A">
        <w:rPr>
          <w:rFonts w:ascii="Times New Roman" w:hAnsi="Times New Roman" w:cs="Times New Roman"/>
          <w:color w:val="000000" w:themeColor="text1"/>
          <w:sz w:val="28"/>
          <w:szCs w:val="28"/>
        </w:rPr>
        <w:t>диспергирующая</w:t>
      </w:r>
      <w:proofErr w:type="spellEnd"/>
      <w:r w:rsidRPr="00A42B3A">
        <w:rPr>
          <w:rFonts w:ascii="Times New Roman" w:hAnsi="Times New Roman" w:cs="Times New Roman"/>
          <w:color w:val="000000" w:themeColor="text1"/>
          <w:sz w:val="28"/>
          <w:szCs w:val="28"/>
        </w:rPr>
        <w:t xml:space="preserve"> присадка: Detersol-140 - полоса поглощения 1504 см-1, ВНИИ НП -714 - полоса поглощения 1305 см-1, КНД - полоса поглощения 1064 см-1 .</w:t>
      </w:r>
    </w:p>
    <w:p w:rsidR="001C2DE1" w:rsidRDefault="001C2DE1" w:rsidP="001C2DE1">
      <w:pPr>
        <w:spacing w:after="0" w:line="360" w:lineRule="auto"/>
        <w:ind w:firstLine="709"/>
        <w:jc w:val="both"/>
        <w:rPr>
          <w:rFonts w:ascii="Times New Roman" w:hAnsi="Times New Roman" w:cs="Times New Roman"/>
          <w:color w:val="000000" w:themeColor="text1"/>
          <w:sz w:val="28"/>
          <w:szCs w:val="28"/>
        </w:rPr>
      </w:pPr>
      <w:r w:rsidRPr="00A1507D">
        <w:rPr>
          <w:rFonts w:ascii="Times New Roman" w:hAnsi="Times New Roman" w:cs="Times New Roman"/>
          <w:color w:val="000000" w:themeColor="text1"/>
          <w:sz w:val="28"/>
          <w:szCs w:val="28"/>
        </w:rPr>
        <w:t xml:space="preserve">На основе метода </w:t>
      </w:r>
      <w:proofErr w:type="spellStart"/>
      <w:proofErr w:type="gramStart"/>
      <w:r w:rsidRPr="00A1507D">
        <w:rPr>
          <w:rFonts w:ascii="Times New Roman" w:hAnsi="Times New Roman" w:cs="Times New Roman"/>
          <w:color w:val="000000" w:themeColor="text1"/>
          <w:sz w:val="28"/>
          <w:szCs w:val="28"/>
        </w:rPr>
        <w:t>ИК-спектрометрии</w:t>
      </w:r>
      <w:proofErr w:type="spellEnd"/>
      <w:proofErr w:type="gramEnd"/>
      <w:r w:rsidRPr="00A1507D">
        <w:rPr>
          <w:rFonts w:ascii="Times New Roman" w:hAnsi="Times New Roman" w:cs="Times New Roman"/>
          <w:color w:val="000000" w:themeColor="text1"/>
          <w:sz w:val="28"/>
          <w:szCs w:val="28"/>
        </w:rPr>
        <w:t xml:space="preserve"> получена формула расчета концентрации депрессорной присадки ПМА «Д</w:t>
      </w:r>
      <w:r>
        <w:rPr>
          <w:rFonts w:ascii="Times New Roman" w:hAnsi="Times New Roman" w:cs="Times New Roman"/>
          <w:color w:val="000000" w:themeColor="text1"/>
          <w:sz w:val="28"/>
          <w:szCs w:val="28"/>
        </w:rPr>
        <w:t>» по характерной полосе поглощения</w:t>
      </w:r>
      <w:r w:rsidRPr="00A1507D">
        <w:rPr>
          <w:rFonts w:ascii="Times New Roman" w:hAnsi="Times New Roman" w:cs="Times New Roman"/>
          <w:color w:val="000000" w:themeColor="text1"/>
          <w:sz w:val="28"/>
          <w:szCs w:val="28"/>
        </w:rPr>
        <w:t xml:space="preserve">: </w:t>
      </w:r>
    </w:p>
    <w:p w:rsidR="001C2DE1" w:rsidRDefault="001C2DE1" w:rsidP="001C2DE1">
      <w:pPr>
        <w:spacing w:after="0" w:line="360" w:lineRule="auto"/>
        <w:ind w:firstLine="709"/>
        <w:jc w:val="both"/>
        <w:rPr>
          <w:rFonts w:ascii="Times New Roman" w:hAnsi="Times New Roman" w:cs="Times New Roman"/>
          <w:color w:val="000000" w:themeColor="text1"/>
          <w:sz w:val="28"/>
          <w:szCs w:val="28"/>
        </w:rPr>
      </w:pPr>
    </w:p>
    <w:p w:rsidR="001C2DE1" w:rsidRDefault="001C2DE1" w:rsidP="001C2DE1">
      <w:pPr>
        <w:spacing w:after="0" w:line="360" w:lineRule="auto"/>
        <w:ind w:firstLine="709"/>
        <w:jc w:val="center"/>
        <w:rPr>
          <w:rFonts w:ascii="Times New Roman" w:hAnsi="Times New Roman" w:cs="Times New Roman"/>
          <w:color w:val="000000" w:themeColor="text1"/>
          <w:sz w:val="28"/>
          <w:szCs w:val="28"/>
        </w:rPr>
      </w:pPr>
      <m:oMath>
        <m:r>
          <m:rPr>
            <m:sty m:val="p"/>
          </m:rPr>
          <w:rPr>
            <w:rFonts w:ascii="Cambria Math" w:hAnsi="Cambria Math" w:cs="Times New Roman"/>
            <w:color w:val="000000" w:themeColor="text1"/>
            <w:sz w:val="28"/>
            <w:szCs w:val="28"/>
          </w:rPr>
          <m:t>C</m:t>
        </m:r>
        <m:r>
          <m:rPr>
            <m:sty m:val="p"/>
          </m:rPr>
          <w:rPr>
            <w:rFonts w:ascii="Cambria Math" w:hAnsi="Cambria Math" w:cs="Cambria Math"/>
            <w:color w:val="000000" w:themeColor="text1"/>
            <w:sz w:val="28"/>
            <w:szCs w:val="28"/>
          </w:rPr>
          <m:t>=</m:t>
        </m:r>
        <m:f>
          <m:fPr>
            <m:ctrlPr>
              <w:rPr>
                <w:rFonts w:ascii="Cambria Math" w:hAnsi="Cambria Math" w:cs="Times New Roman"/>
                <w:color w:val="000000" w:themeColor="text1"/>
                <w:sz w:val="28"/>
                <w:szCs w:val="28"/>
              </w:rPr>
            </m:ctrlPr>
          </m:fPr>
          <m:num>
            <m:r>
              <m:rPr>
                <m:sty m:val="p"/>
              </m:rPr>
              <w:rPr>
                <w:rFonts w:ascii="Cambria Math" w:hAnsi="Cambria Math" w:cs="Times New Roman"/>
                <w:color w:val="000000" w:themeColor="text1"/>
                <w:sz w:val="28"/>
                <w:szCs w:val="28"/>
              </w:rPr>
              <m:t>∆D-K1</m:t>
            </m:r>
          </m:num>
          <m:den>
            <m:r>
              <m:rPr>
                <m:sty m:val="p"/>
              </m:rPr>
              <w:rPr>
                <w:rFonts w:ascii="Cambria Math" w:hAnsi="Cambria Math" w:cs="Times New Roman"/>
                <w:color w:val="000000" w:themeColor="text1"/>
                <w:sz w:val="28"/>
                <w:szCs w:val="28"/>
              </w:rPr>
              <m:t>K</m:t>
            </m:r>
            <m:r>
              <m:rPr>
                <m:sty m:val="p"/>
              </m:rPr>
              <w:rPr>
                <w:rFonts w:ascii="Cambria Math" w:hAnsi="Cambria Math" w:cs="Cambria Math"/>
                <w:color w:val="000000" w:themeColor="text1"/>
                <w:sz w:val="28"/>
                <w:szCs w:val="28"/>
              </w:rPr>
              <m:t>2</m:t>
            </m:r>
          </m:den>
        </m:f>
      </m:oMath>
      <w:r>
        <w:rPr>
          <w:rFonts w:ascii="Times New Roman" w:hAnsi="Times New Roman" w:cs="Times New Roman"/>
          <w:color w:val="000000" w:themeColor="text1"/>
          <w:sz w:val="28"/>
          <w:szCs w:val="28"/>
        </w:rPr>
        <w:t xml:space="preserve"> </w:t>
      </w:r>
      <w:r w:rsidRPr="00A1507D">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(1.1)</w:t>
      </w:r>
    </w:p>
    <w:p w:rsidR="001C2DE1" w:rsidRDefault="001C2DE1" w:rsidP="001C2DE1">
      <w:pPr>
        <w:spacing w:after="0" w:line="360" w:lineRule="auto"/>
        <w:ind w:firstLine="709"/>
        <w:jc w:val="both"/>
        <w:rPr>
          <w:rFonts w:ascii="Times New Roman" w:hAnsi="Times New Roman" w:cs="Times New Roman"/>
          <w:color w:val="000000" w:themeColor="text1"/>
          <w:sz w:val="28"/>
          <w:szCs w:val="28"/>
        </w:rPr>
      </w:pPr>
      <w:r w:rsidRPr="00A1507D">
        <w:rPr>
          <w:rFonts w:ascii="Times New Roman" w:hAnsi="Times New Roman" w:cs="Times New Roman"/>
          <w:color w:val="000000" w:themeColor="text1"/>
          <w:sz w:val="28"/>
          <w:szCs w:val="28"/>
        </w:rPr>
        <w:t>где</w:t>
      </w:r>
      <w:proofErr w:type="gramStart"/>
      <w:r w:rsidRPr="00A1507D">
        <w:rPr>
          <w:rFonts w:ascii="Times New Roman" w:hAnsi="Times New Roman" w:cs="Times New Roman"/>
          <w:color w:val="000000" w:themeColor="text1"/>
          <w:sz w:val="28"/>
          <w:szCs w:val="28"/>
        </w:rPr>
        <w:t xml:space="preserve"> С</w:t>
      </w:r>
      <w:proofErr w:type="gramEnd"/>
      <w:r w:rsidRPr="00A1507D">
        <w:rPr>
          <w:rFonts w:ascii="Times New Roman" w:hAnsi="Times New Roman" w:cs="Times New Roman"/>
          <w:color w:val="000000" w:themeColor="text1"/>
          <w:sz w:val="28"/>
          <w:szCs w:val="28"/>
        </w:rPr>
        <w:t xml:space="preserve"> – концентрация присадки, % </w:t>
      </w:r>
      <w:proofErr w:type="spellStart"/>
      <w:r w:rsidRPr="00A1507D">
        <w:rPr>
          <w:rFonts w:ascii="Times New Roman" w:hAnsi="Times New Roman" w:cs="Times New Roman"/>
          <w:color w:val="000000" w:themeColor="text1"/>
          <w:sz w:val="28"/>
          <w:szCs w:val="28"/>
        </w:rPr>
        <w:t>мас</w:t>
      </w:r>
      <w:proofErr w:type="spellEnd"/>
      <w:r w:rsidRPr="00A1507D">
        <w:rPr>
          <w:rFonts w:ascii="Times New Roman" w:hAnsi="Times New Roman" w:cs="Times New Roman"/>
          <w:color w:val="000000" w:themeColor="text1"/>
          <w:sz w:val="28"/>
          <w:szCs w:val="28"/>
        </w:rPr>
        <w:t>.;</w:t>
      </w:r>
    </w:p>
    <w:p w:rsidR="001C2DE1" w:rsidRDefault="001C2DE1" w:rsidP="001C2DE1">
      <w:pPr>
        <w:spacing w:after="0" w:line="360" w:lineRule="auto"/>
        <w:ind w:firstLine="709"/>
        <w:jc w:val="both"/>
        <w:rPr>
          <w:rFonts w:ascii="Times New Roman" w:hAnsi="Times New Roman" w:cs="Times New Roman"/>
          <w:color w:val="000000" w:themeColor="text1"/>
          <w:sz w:val="28"/>
          <w:szCs w:val="28"/>
        </w:rPr>
      </w:pPr>
      <w:r w:rsidRPr="00A1507D">
        <w:rPr>
          <w:rFonts w:ascii="Times New Roman" w:hAnsi="Times New Roman" w:cs="Times New Roman"/>
          <w:color w:val="000000" w:themeColor="text1"/>
          <w:sz w:val="28"/>
          <w:szCs w:val="28"/>
        </w:rPr>
        <w:t xml:space="preserve"> ∆D = D1731 – D2000 (D1731 – оп</w:t>
      </w:r>
      <w:r>
        <w:rPr>
          <w:rFonts w:ascii="Times New Roman" w:hAnsi="Times New Roman" w:cs="Times New Roman"/>
          <w:color w:val="000000" w:themeColor="text1"/>
          <w:sz w:val="28"/>
          <w:szCs w:val="28"/>
        </w:rPr>
        <w:t>тическая плотность полосы погло</w:t>
      </w:r>
      <w:r w:rsidRPr="00A1507D">
        <w:rPr>
          <w:rFonts w:ascii="Times New Roman" w:hAnsi="Times New Roman" w:cs="Times New Roman"/>
          <w:color w:val="000000" w:themeColor="text1"/>
          <w:sz w:val="28"/>
          <w:szCs w:val="28"/>
        </w:rPr>
        <w:t>щения 1731см–1 , характерная для присадки ПМА «Д», D2000 – оптическая плотность полосы поглощения 2000 см–1 , характеризующая «фон» образца); К</w:t>
      </w:r>
      <w:proofErr w:type="gramStart"/>
      <w:r w:rsidRPr="00A1507D">
        <w:rPr>
          <w:rFonts w:ascii="Times New Roman" w:hAnsi="Times New Roman" w:cs="Times New Roman"/>
          <w:color w:val="000000" w:themeColor="text1"/>
          <w:sz w:val="28"/>
          <w:szCs w:val="28"/>
        </w:rPr>
        <w:t>1</w:t>
      </w:r>
      <w:proofErr w:type="gramEnd"/>
      <w:r w:rsidRPr="00A1507D">
        <w:rPr>
          <w:rFonts w:ascii="Times New Roman" w:hAnsi="Times New Roman" w:cs="Times New Roman"/>
          <w:color w:val="000000" w:themeColor="text1"/>
          <w:sz w:val="28"/>
          <w:szCs w:val="28"/>
        </w:rPr>
        <w:t xml:space="preserve"> и К2 – постоянные экспериментально полученные коэффициенты: К</w:t>
      </w:r>
      <w:proofErr w:type="gramStart"/>
      <w:r w:rsidRPr="00A1507D">
        <w:rPr>
          <w:rFonts w:ascii="Times New Roman" w:hAnsi="Times New Roman" w:cs="Times New Roman"/>
          <w:color w:val="000000" w:themeColor="text1"/>
          <w:sz w:val="28"/>
          <w:szCs w:val="28"/>
        </w:rPr>
        <w:t>1</w:t>
      </w:r>
      <w:proofErr w:type="gramEnd"/>
      <w:r w:rsidRPr="00A1507D">
        <w:rPr>
          <w:rFonts w:ascii="Times New Roman" w:hAnsi="Times New Roman" w:cs="Times New Roman"/>
          <w:color w:val="000000" w:themeColor="text1"/>
          <w:sz w:val="28"/>
          <w:szCs w:val="28"/>
        </w:rPr>
        <w:t xml:space="preserve"> = 0.024 и К2 = 0.0616. </w:t>
      </w:r>
    </w:p>
    <w:p w:rsidR="001C2DE1" w:rsidRPr="00723AFD" w:rsidRDefault="001C2DE1" w:rsidP="001C2DE1">
      <w:pPr>
        <w:spacing w:after="0" w:line="360" w:lineRule="auto"/>
        <w:ind w:firstLine="709"/>
        <w:jc w:val="both"/>
        <w:rPr>
          <w:rFonts w:ascii="Times New Roman" w:hAnsi="Times New Roman" w:cs="Times New Roman"/>
          <w:color w:val="000000" w:themeColor="text1"/>
          <w:sz w:val="28"/>
          <w:szCs w:val="28"/>
        </w:rPr>
      </w:pPr>
      <w:r w:rsidRPr="00723AFD">
        <w:rPr>
          <w:rFonts w:ascii="Times New Roman" w:hAnsi="Times New Roman" w:cs="Times New Roman"/>
          <w:color w:val="000000" w:themeColor="text1"/>
          <w:sz w:val="28"/>
          <w:szCs w:val="28"/>
        </w:rPr>
        <w:t xml:space="preserve">По этой формуле разработан метод определения условий низкотемпературных свойств минеральных моторных масел по </w:t>
      </w:r>
      <w:proofErr w:type="spellStart"/>
      <w:proofErr w:type="gramStart"/>
      <w:r w:rsidRPr="00723AFD">
        <w:rPr>
          <w:rFonts w:ascii="Times New Roman" w:hAnsi="Times New Roman" w:cs="Times New Roman"/>
          <w:color w:val="000000" w:themeColor="text1"/>
          <w:sz w:val="28"/>
          <w:szCs w:val="28"/>
        </w:rPr>
        <w:t>ИК-спектру</w:t>
      </w:r>
      <w:proofErr w:type="spellEnd"/>
      <w:proofErr w:type="gramEnd"/>
      <w:r w:rsidRPr="00723AFD">
        <w:rPr>
          <w:rFonts w:ascii="Times New Roman" w:hAnsi="Times New Roman" w:cs="Times New Roman"/>
          <w:color w:val="000000" w:themeColor="text1"/>
          <w:sz w:val="28"/>
          <w:szCs w:val="28"/>
        </w:rPr>
        <w:t xml:space="preserve">. Для этого после расчета концентрации присадки по приведенной формуле с помощью масштабного графика определяется температура замерзания, соответствующая расчетному значению концентрации присадки пониженного давления PMA "D". Полученные значения суммируются с минимально допустимым значением температуры застывания основы </w:t>
      </w:r>
      <w:r w:rsidRPr="00723AFD">
        <w:rPr>
          <w:rFonts w:ascii="Times New Roman" w:hAnsi="Times New Roman" w:cs="Times New Roman"/>
          <w:color w:val="000000" w:themeColor="text1"/>
          <w:sz w:val="28"/>
          <w:szCs w:val="28"/>
        </w:rPr>
        <w:lastRenderedPageBreak/>
        <w:t>минерального масла (-15°C). Аналогичным образом определяется максимально допустимое значение температуры застывания моторного масла (-24 °C). Полученный результат принимается за температуру застывания анализируемого минерального масла.</w:t>
      </w:r>
    </w:p>
    <w:p w:rsidR="001C2DE1" w:rsidRPr="00723AFD" w:rsidRDefault="001C2DE1" w:rsidP="001C2DE1">
      <w:pPr>
        <w:spacing w:after="0" w:line="360" w:lineRule="auto"/>
        <w:ind w:firstLine="709"/>
        <w:jc w:val="both"/>
        <w:rPr>
          <w:rFonts w:ascii="Times New Roman" w:hAnsi="Times New Roman" w:cs="Times New Roman"/>
          <w:color w:val="000000" w:themeColor="text1"/>
          <w:sz w:val="28"/>
          <w:szCs w:val="28"/>
        </w:rPr>
      </w:pPr>
      <w:r w:rsidRPr="00723AFD">
        <w:rPr>
          <w:rFonts w:ascii="Times New Roman" w:hAnsi="Times New Roman" w:cs="Times New Roman"/>
          <w:color w:val="000000" w:themeColor="text1"/>
          <w:sz w:val="28"/>
          <w:szCs w:val="28"/>
        </w:rPr>
        <w:t>Предложен метод инфракрасной спектроскопии для контроля состояния моторного масла в процессе эксплуатации путем сравнения спектра отработанного масла из двигателя внутреннего сгорания со спектром свежего масла той же марки. По определенным участкам спектра можно определить степень окисления, степень нитрификации и снижение содержания присадок.</w:t>
      </w:r>
    </w:p>
    <w:p w:rsidR="001C2DE1" w:rsidRPr="00723AFD" w:rsidRDefault="001C2DE1" w:rsidP="001C2DE1">
      <w:pPr>
        <w:spacing w:after="0" w:line="360" w:lineRule="auto"/>
        <w:ind w:firstLine="709"/>
        <w:jc w:val="both"/>
        <w:rPr>
          <w:rFonts w:ascii="Times New Roman" w:hAnsi="Times New Roman" w:cs="Times New Roman"/>
          <w:color w:val="000000" w:themeColor="text1"/>
          <w:sz w:val="28"/>
          <w:szCs w:val="28"/>
        </w:rPr>
      </w:pPr>
      <w:r w:rsidRPr="00723AFD">
        <w:rPr>
          <w:rFonts w:ascii="Times New Roman" w:hAnsi="Times New Roman" w:cs="Times New Roman"/>
          <w:color w:val="000000" w:themeColor="text1"/>
          <w:sz w:val="28"/>
          <w:szCs w:val="28"/>
        </w:rPr>
        <w:t xml:space="preserve">При исследовании </w:t>
      </w:r>
      <w:proofErr w:type="spellStart"/>
      <w:proofErr w:type="gramStart"/>
      <w:r w:rsidRPr="00723AFD">
        <w:rPr>
          <w:rFonts w:ascii="Times New Roman" w:hAnsi="Times New Roman" w:cs="Times New Roman"/>
          <w:color w:val="000000" w:themeColor="text1"/>
          <w:sz w:val="28"/>
          <w:szCs w:val="28"/>
        </w:rPr>
        <w:t>ИК-спектров</w:t>
      </w:r>
      <w:proofErr w:type="spellEnd"/>
      <w:proofErr w:type="gramEnd"/>
      <w:r w:rsidRPr="00723AFD">
        <w:rPr>
          <w:rFonts w:ascii="Times New Roman" w:hAnsi="Times New Roman" w:cs="Times New Roman"/>
          <w:color w:val="000000" w:themeColor="text1"/>
          <w:sz w:val="28"/>
          <w:szCs w:val="28"/>
        </w:rPr>
        <w:t xml:space="preserve"> (1800-1540 см-1) функциональных групп кислородсодержащих соединений прослежены линейные характеристики временного (в рамках индукционного периода образования осадка) формирования асфальтеновых веществ осадка-смолы. На основе проведенных авторами экспериментов разработан репрезентативный метод определения стабильности нефти методом инфракрасной спектрометрии.</w:t>
      </w:r>
    </w:p>
    <w:p w:rsidR="001C2DE1" w:rsidRDefault="001C2DE1" w:rsidP="001C2DE1">
      <w:pPr>
        <w:spacing w:after="0" w:line="360" w:lineRule="auto"/>
        <w:ind w:firstLine="709"/>
        <w:jc w:val="both"/>
        <w:rPr>
          <w:rFonts w:ascii="Times New Roman" w:hAnsi="Times New Roman" w:cs="Times New Roman"/>
          <w:color w:val="000000" w:themeColor="text1"/>
          <w:sz w:val="28"/>
          <w:szCs w:val="28"/>
        </w:rPr>
      </w:pPr>
      <w:r w:rsidRPr="00723AFD">
        <w:rPr>
          <w:rFonts w:ascii="Times New Roman" w:hAnsi="Times New Roman" w:cs="Times New Roman"/>
          <w:color w:val="000000" w:themeColor="text1"/>
          <w:sz w:val="28"/>
          <w:szCs w:val="28"/>
        </w:rPr>
        <w:t>Использование комплекса физико-химических и спектроскопических методов, таких как усиленное адсорбционное разделение жидкости, идентификация методом И</w:t>
      </w:r>
      <w:proofErr w:type="gramStart"/>
      <w:r w:rsidRPr="00723AFD">
        <w:rPr>
          <w:rFonts w:ascii="Times New Roman" w:hAnsi="Times New Roman" w:cs="Times New Roman"/>
          <w:color w:val="000000" w:themeColor="text1"/>
          <w:sz w:val="28"/>
          <w:szCs w:val="28"/>
        </w:rPr>
        <w:t>К-</w:t>
      </w:r>
      <w:proofErr w:type="gramEnd"/>
      <w:r w:rsidRPr="00723AFD">
        <w:rPr>
          <w:rFonts w:ascii="Times New Roman" w:hAnsi="Times New Roman" w:cs="Times New Roman"/>
          <w:color w:val="000000" w:themeColor="text1"/>
          <w:sz w:val="28"/>
          <w:szCs w:val="28"/>
        </w:rPr>
        <w:t xml:space="preserve"> и </w:t>
      </w:r>
      <w:proofErr w:type="spellStart"/>
      <w:r w:rsidRPr="00723AFD">
        <w:rPr>
          <w:rFonts w:ascii="Times New Roman" w:hAnsi="Times New Roman" w:cs="Times New Roman"/>
          <w:color w:val="000000" w:themeColor="text1"/>
          <w:sz w:val="28"/>
          <w:szCs w:val="28"/>
        </w:rPr>
        <w:t>УФ-спектроскопии</w:t>
      </w:r>
      <w:proofErr w:type="spellEnd"/>
      <w:r w:rsidRPr="00723AFD">
        <w:rPr>
          <w:rFonts w:ascii="Times New Roman" w:hAnsi="Times New Roman" w:cs="Times New Roman"/>
          <w:color w:val="000000" w:themeColor="text1"/>
          <w:sz w:val="28"/>
          <w:szCs w:val="28"/>
        </w:rPr>
        <w:t xml:space="preserve">, люминесценции, спектрального </w:t>
      </w:r>
      <w:proofErr w:type="spellStart"/>
      <w:r w:rsidRPr="00723AFD">
        <w:rPr>
          <w:rFonts w:ascii="Times New Roman" w:hAnsi="Times New Roman" w:cs="Times New Roman"/>
          <w:color w:val="000000" w:themeColor="text1"/>
          <w:sz w:val="28"/>
          <w:szCs w:val="28"/>
        </w:rPr>
        <w:t>рентгенофлуоресцентного</w:t>
      </w:r>
      <w:proofErr w:type="spellEnd"/>
      <w:r w:rsidRPr="00723AFD">
        <w:rPr>
          <w:rFonts w:ascii="Times New Roman" w:hAnsi="Times New Roman" w:cs="Times New Roman"/>
          <w:color w:val="000000" w:themeColor="text1"/>
          <w:sz w:val="28"/>
          <w:szCs w:val="28"/>
        </w:rPr>
        <w:t xml:space="preserve"> анализа, газовой хроматографии и др. позволило комплексно изучить состав компонентов, выявить причины образования осадка в нефти М-10-Г2ТСС. . Инфракрасная спектроскопия использовалась для идентификации отдельных компонентов присадок и определения структурно-группового состава базового масла.</w:t>
      </w:r>
    </w:p>
    <w:p w:rsidR="001C2DE1" w:rsidRDefault="001C2DE1" w:rsidP="001C2DE1">
      <w:pPr>
        <w:spacing w:after="0" w:line="360" w:lineRule="auto"/>
        <w:ind w:firstLine="709"/>
        <w:jc w:val="both"/>
        <w:rPr>
          <w:rFonts w:ascii="Times New Roman" w:hAnsi="Times New Roman" w:cs="Times New Roman"/>
          <w:color w:val="000000" w:themeColor="text1"/>
          <w:sz w:val="28"/>
          <w:szCs w:val="28"/>
        </w:rPr>
      </w:pPr>
      <w:r w:rsidRPr="00A1507D">
        <w:rPr>
          <w:rFonts w:ascii="Times New Roman" w:hAnsi="Times New Roman" w:cs="Times New Roman"/>
          <w:color w:val="000000" w:themeColor="text1"/>
          <w:sz w:val="28"/>
          <w:szCs w:val="28"/>
        </w:rPr>
        <w:t xml:space="preserve">Для изучения динамики расходования </w:t>
      </w:r>
      <w:proofErr w:type="spellStart"/>
      <w:r w:rsidRPr="00A1507D">
        <w:rPr>
          <w:rFonts w:ascii="Times New Roman" w:hAnsi="Times New Roman" w:cs="Times New Roman"/>
          <w:color w:val="000000" w:themeColor="text1"/>
          <w:sz w:val="28"/>
          <w:szCs w:val="28"/>
        </w:rPr>
        <w:t>антиокислительной</w:t>
      </w:r>
      <w:proofErr w:type="spellEnd"/>
      <w:r w:rsidRPr="00A1507D">
        <w:rPr>
          <w:rFonts w:ascii="Times New Roman" w:hAnsi="Times New Roman" w:cs="Times New Roman"/>
          <w:color w:val="000000" w:themeColor="text1"/>
          <w:sz w:val="28"/>
          <w:szCs w:val="28"/>
        </w:rPr>
        <w:t xml:space="preserve"> пр</w:t>
      </w:r>
      <w:r>
        <w:rPr>
          <w:rFonts w:ascii="Times New Roman" w:hAnsi="Times New Roman" w:cs="Times New Roman"/>
          <w:color w:val="000000" w:themeColor="text1"/>
          <w:sz w:val="28"/>
          <w:szCs w:val="28"/>
        </w:rPr>
        <w:t>исадки «</w:t>
      </w:r>
      <w:proofErr w:type="spellStart"/>
      <w:r>
        <w:rPr>
          <w:rFonts w:ascii="Times New Roman" w:hAnsi="Times New Roman" w:cs="Times New Roman"/>
          <w:color w:val="000000" w:themeColor="text1"/>
          <w:sz w:val="28"/>
          <w:szCs w:val="28"/>
        </w:rPr>
        <w:t>Ионол</w:t>
      </w:r>
      <w:proofErr w:type="spellEnd"/>
      <w:r>
        <w:rPr>
          <w:rFonts w:ascii="Times New Roman" w:hAnsi="Times New Roman" w:cs="Times New Roman"/>
          <w:color w:val="000000" w:themeColor="text1"/>
          <w:sz w:val="28"/>
          <w:szCs w:val="28"/>
        </w:rPr>
        <w:t>» в процессе старе</w:t>
      </w:r>
      <w:r w:rsidRPr="00A1507D">
        <w:rPr>
          <w:rFonts w:ascii="Times New Roman" w:hAnsi="Times New Roman" w:cs="Times New Roman"/>
          <w:color w:val="000000" w:themeColor="text1"/>
          <w:sz w:val="28"/>
          <w:szCs w:val="28"/>
        </w:rPr>
        <w:t>ния транс</w:t>
      </w:r>
      <w:r>
        <w:rPr>
          <w:rFonts w:ascii="Times New Roman" w:hAnsi="Times New Roman" w:cs="Times New Roman"/>
          <w:color w:val="000000" w:themeColor="text1"/>
          <w:sz w:val="28"/>
          <w:szCs w:val="28"/>
        </w:rPr>
        <w:t>форматорного масла в работе изуча</w:t>
      </w:r>
      <w:r w:rsidRPr="00A1507D">
        <w:rPr>
          <w:rFonts w:ascii="Times New Roman" w:hAnsi="Times New Roman" w:cs="Times New Roman"/>
          <w:color w:val="000000" w:themeColor="text1"/>
          <w:sz w:val="28"/>
          <w:szCs w:val="28"/>
        </w:rPr>
        <w:t xml:space="preserve">лись </w:t>
      </w:r>
      <w:proofErr w:type="spellStart"/>
      <w:proofErr w:type="gramStart"/>
      <w:r w:rsidRPr="00A1507D">
        <w:rPr>
          <w:rFonts w:ascii="Times New Roman" w:hAnsi="Times New Roman" w:cs="Times New Roman"/>
          <w:color w:val="000000" w:themeColor="text1"/>
          <w:sz w:val="28"/>
          <w:szCs w:val="28"/>
        </w:rPr>
        <w:t>ИК-спектры</w:t>
      </w:r>
      <w:proofErr w:type="spellEnd"/>
      <w:proofErr w:type="gramEnd"/>
      <w:r w:rsidRPr="00A1507D">
        <w:rPr>
          <w:rFonts w:ascii="Times New Roman" w:hAnsi="Times New Roman" w:cs="Times New Roman"/>
          <w:color w:val="000000" w:themeColor="text1"/>
          <w:sz w:val="28"/>
          <w:szCs w:val="28"/>
        </w:rPr>
        <w:t xml:space="preserve"> трансфо</w:t>
      </w:r>
      <w:r>
        <w:rPr>
          <w:rFonts w:ascii="Times New Roman" w:hAnsi="Times New Roman" w:cs="Times New Roman"/>
          <w:color w:val="000000" w:themeColor="text1"/>
          <w:sz w:val="28"/>
          <w:szCs w:val="28"/>
        </w:rPr>
        <w:t>рматорных масел, полу</w:t>
      </w:r>
      <w:r w:rsidRPr="00A1507D">
        <w:rPr>
          <w:rFonts w:ascii="Times New Roman" w:hAnsi="Times New Roman" w:cs="Times New Roman"/>
          <w:color w:val="000000" w:themeColor="text1"/>
          <w:sz w:val="28"/>
          <w:szCs w:val="28"/>
        </w:rPr>
        <w:t xml:space="preserve">ченные в диапазоне волновых чисел 3500–3700 см–1 . </w:t>
      </w:r>
      <w:proofErr w:type="spellStart"/>
      <w:r w:rsidRPr="00A1507D">
        <w:rPr>
          <w:rFonts w:ascii="Times New Roman" w:hAnsi="Times New Roman" w:cs="Times New Roman"/>
          <w:color w:val="000000" w:themeColor="text1"/>
          <w:sz w:val="28"/>
          <w:szCs w:val="28"/>
        </w:rPr>
        <w:t>ИК-спектры</w:t>
      </w:r>
      <w:proofErr w:type="spellEnd"/>
      <w:r w:rsidRPr="00A1507D">
        <w:rPr>
          <w:rFonts w:ascii="Times New Roman" w:hAnsi="Times New Roman" w:cs="Times New Roman"/>
          <w:color w:val="000000" w:themeColor="text1"/>
          <w:sz w:val="28"/>
          <w:szCs w:val="28"/>
        </w:rPr>
        <w:t xml:space="preserve"> </w:t>
      </w:r>
      <w:proofErr w:type="spellStart"/>
      <w:r w:rsidRPr="00A1507D">
        <w:rPr>
          <w:rFonts w:ascii="Times New Roman" w:hAnsi="Times New Roman" w:cs="Times New Roman"/>
          <w:color w:val="000000" w:themeColor="text1"/>
          <w:sz w:val="28"/>
          <w:szCs w:val="28"/>
        </w:rPr>
        <w:t>ионола</w:t>
      </w:r>
      <w:proofErr w:type="spellEnd"/>
      <w:r w:rsidRPr="00A1507D">
        <w:rPr>
          <w:rFonts w:ascii="Times New Roman" w:hAnsi="Times New Roman" w:cs="Times New Roman"/>
          <w:color w:val="000000" w:themeColor="text1"/>
          <w:sz w:val="28"/>
          <w:szCs w:val="28"/>
        </w:rPr>
        <w:t xml:space="preserve"> и масел, содержащих </w:t>
      </w:r>
      <w:proofErr w:type="spellStart"/>
      <w:r w:rsidRPr="00A1507D">
        <w:rPr>
          <w:rFonts w:ascii="Times New Roman" w:hAnsi="Times New Roman" w:cs="Times New Roman"/>
          <w:color w:val="000000" w:themeColor="text1"/>
          <w:sz w:val="28"/>
          <w:szCs w:val="28"/>
        </w:rPr>
        <w:t>ионол</w:t>
      </w:r>
      <w:proofErr w:type="spellEnd"/>
      <w:r w:rsidRPr="00A1507D">
        <w:rPr>
          <w:rFonts w:ascii="Times New Roman" w:hAnsi="Times New Roman" w:cs="Times New Roman"/>
          <w:color w:val="000000" w:themeColor="text1"/>
          <w:sz w:val="28"/>
          <w:szCs w:val="28"/>
        </w:rPr>
        <w:t>, имеют характеристическую полосу поглощения в области 3631 см–1 , которую относят к валентным колебаниям</w:t>
      </w:r>
      <w:r>
        <w:rPr>
          <w:rFonts w:ascii="Times New Roman" w:hAnsi="Times New Roman" w:cs="Times New Roman"/>
          <w:color w:val="000000" w:themeColor="text1"/>
          <w:sz w:val="28"/>
          <w:szCs w:val="28"/>
        </w:rPr>
        <w:t xml:space="preserve"> гидроксильной группы, </w:t>
      </w:r>
      <w:r>
        <w:rPr>
          <w:rFonts w:ascii="Times New Roman" w:hAnsi="Times New Roman" w:cs="Times New Roman"/>
          <w:color w:val="000000" w:themeColor="text1"/>
          <w:sz w:val="28"/>
          <w:szCs w:val="28"/>
        </w:rPr>
        <w:lastRenderedPageBreak/>
        <w:t>экраниро</w:t>
      </w:r>
      <w:r w:rsidRPr="00A1507D">
        <w:rPr>
          <w:rFonts w:ascii="Times New Roman" w:hAnsi="Times New Roman" w:cs="Times New Roman"/>
          <w:color w:val="000000" w:themeColor="text1"/>
          <w:sz w:val="28"/>
          <w:szCs w:val="28"/>
        </w:rPr>
        <w:t xml:space="preserve">ванной </w:t>
      </w:r>
      <w:proofErr w:type="spellStart"/>
      <w:r w:rsidRPr="00A1507D">
        <w:rPr>
          <w:rFonts w:ascii="Times New Roman" w:hAnsi="Times New Roman" w:cs="Times New Roman"/>
          <w:color w:val="000000" w:themeColor="text1"/>
          <w:sz w:val="28"/>
          <w:szCs w:val="28"/>
        </w:rPr>
        <w:t>трет-бутильными</w:t>
      </w:r>
      <w:proofErr w:type="spellEnd"/>
      <w:r w:rsidRPr="00A1507D">
        <w:rPr>
          <w:rFonts w:ascii="Times New Roman" w:hAnsi="Times New Roman" w:cs="Times New Roman"/>
          <w:color w:val="000000" w:themeColor="text1"/>
          <w:sz w:val="28"/>
          <w:szCs w:val="28"/>
        </w:rPr>
        <w:t xml:space="preserve"> заместителями. Метод </w:t>
      </w:r>
      <w:proofErr w:type="spellStart"/>
      <w:proofErr w:type="gramStart"/>
      <w:r w:rsidRPr="00A1507D">
        <w:rPr>
          <w:rFonts w:ascii="Times New Roman" w:hAnsi="Times New Roman" w:cs="Times New Roman"/>
          <w:color w:val="000000" w:themeColor="text1"/>
          <w:sz w:val="28"/>
          <w:szCs w:val="28"/>
        </w:rPr>
        <w:t>ИК-спектрометрии</w:t>
      </w:r>
      <w:proofErr w:type="spellEnd"/>
      <w:proofErr w:type="gramEnd"/>
      <w:r w:rsidRPr="00A1507D">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позволяет достаточно точно опре</w:t>
      </w:r>
      <w:r w:rsidRPr="00A1507D">
        <w:rPr>
          <w:rFonts w:ascii="Times New Roman" w:hAnsi="Times New Roman" w:cs="Times New Roman"/>
          <w:color w:val="000000" w:themeColor="text1"/>
          <w:sz w:val="28"/>
          <w:szCs w:val="28"/>
        </w:rPr>
        <w:t>делять концентра</w:t>
      </w:r>
      <w:r>
        <w:rPr>
          <w:rFonts w:ascii="Times New Roman" w:hAnsi="Times New Roman" w:cs="Times New Roman"/>
          <w:color w:val="000000" w:themeColor="text1"/>
          <w:sz w:val="28"/>
          <w:szCs w:val="28"/>
        </w:rPr>
        <w:t xml:space="preserve">цию </w:t>
      </w:r>
      <w:proofErr w:type="spellStart"/>
      <w:r>
        <w:rPr>
          <w:rFonts w:ascii="Times New Roman" w:hAnsi="Times New Roman" w:cs="Times New Roman"/>
          <w:color w:val="000000" w:themeColor="text1"/>
          <w:sz w:val="28"/>
          <w:szCs w:val="28"/>
        </w:rPr>
        <w:t>ионола</w:t>
      </w:r>
      <w:proofErr w:type="spellEnd"/>
      <w:r>
        <w:rPr>
          <w:rFonts w:ascii="Times New Roman" w:hAnsi="Times New Roman" w:cs="Times New Roman"/>
          <w:color w:val="000000" w:themeColor="text1"/>
          <w:sz w:val="28"/>
          <w:szCs w:val="28"/>
        </w:rPr>
        <w:t xml:space="preserve"> в маслах по </w:t>
      </w:r>
      <w:proofErr w:type="spellStart"/>
      <w:r>
        <w:rPr>
          <w:rFonts w:ascii="Times New Roman" w:hAnsi="Times New Roman" w:cs="Times New Roman"/>
          <w:color w:val="000000" w:themeColor="text1"/>
          <w:sz w:val="28"/>
          <w:szCs w:val="28"/>
        </w:rPr>
        <w:t>градуиро</w:t>
      </w:r>
      <w:r w:rsidRPr="00A1507D">
        <w:rPr>
          <w:rFonts w:ascii="Times New Roman" w:hAnsi="Times New Roman" w:cs="Times New Roman"/>
          <w:color w:val="000000" w:themeColor="text1"/>
          <w:sz w:val="28"/>
          <w:szCs w:val="28"/>
        </w:rPr>
        <w:t>вочному</w:t>
      </w:r>
      <w:proofErr w:type="spellEnd"/>
      <w:r w:rsidRPr="00A1507D">
        <w:rPr>
          <w:rFonts w:ascii="Times New Roman" w:hAnsi="Times New Roman" w:cs="Times New Roman"/>
          <w:color w:val="000000" w:themeColor="text1"/>
          <w:sz w:val="28"/>
          <w:szCs w:val="28"/>
        </w:rPr>
        <w:t xml:space="preserve"> графику, описываемому уравнением: </w:t>
      </w:r>
    </w:p>
    <w:p w:rsidR="001C2DE1" w:rsidRDefault="001C2DE1" w:rsidP="001C2DE1">
      <w:pPr>
        <w:spacing w:after="0" w:line="360" w:lineRule="auto"/>
        <w:ind w:firstLine="709"/>
        <w:jc w:val="center"/>
        <w:rPr>
          <w:rFonts w:ascii="Times New Roman" w:hAnsi="Times New Roman" w:cs="Times New Roman"/>
          <w:color w:val="000000" w:themeColor="text1"/>
          <w:sz w:val="28"/>
          <w:szCs w:val="28"/>
        </w:rPr>
      </w:pPr>
      <w:r w:rsidRPr="00A1507D">
        <w:rPr>
          <w:rFonts w:ascii="Times New Roman" w:hAnsi="Times New Roman" w:cs="Times New Roman"/>
          <w:color w:val="000000" w:themeColor="text1"/>
          <w:sz w:val="28"/>
          <w:szCs w:val="28"/>
        </w:rPr>
        <w:t>Си =</w:t>
      </w:r>
      <w:r>
        <w:rPr>
          <w:rFonts w:ascii="Times New Roman" w:hAnsi="Times New Roman" w:cs="Times New Roman"/>
          <w:color w:val="000000" w:themeColor="text1"/>
          <w:sz w:val="28"/>
          <w:szCs w:val="28"/>
        </w:rPr>
        <w:t xml:space="preserve"> 3.9268</w:t>
      </w:r>
      <w:proofErr w:type="gramStart"/>
      <w:r>
        <w:rPr>
          <w:rFonts w:ascii="Times New Roman" w:hAnsi="Times New Roman" w:cs="Times New Roman"/>
          <w:color w:val="000000" w:themeColor="text1"/>
          <w:sz w:val="28"/>
          <w:szCs w:val="28"/>
        </w:rPr>
        <w:t>·А</w:t>
      </w:r>
      <w:proofErr w:type="gramEnd"/>
      <w:r>
        <w:rPr>
          <w:rFonts w:ascii="Times New Roman" w:hAnsi="Times New Roman" w:cs="Times New Roman"/>
          <w:color w:val="000000" w:themeColor="text1"/>
          <w:sz w:val="28"/>
          <w:szCs w:val="28"/>
        </w:rPr>
        <w:t xml:space="preserve"> – 0.0274              (1.2)</w:t>
      </w:r>
    </w:p>
    <w:p w:rsidR="001C2DE1" w:rsidRPr="00723AFD" w:rsidRDefault="001C2DE1" w:rsidP="001C2DE1">
      <w:pPr>
        <w:spacing w:after="0" w:line="360" w:lineRule="auto"/>
        <w:ind w:firstLine="709"/>
        <w:jc w:val="both"/>
        <w:rPr>
          <w:rFonts w:ascii="Times New Roman" w:hAnsi="Times New Roman" w:cs="Times New Roman"/>
          <w:color w:val="000000" w:themeColor="text1"/>
          <w:sz w:val="28"/>
          <w:szCs w:val="28"/>
        </w:rPr>
      </w:pPr>
      <w:r w:rsidRPr="00723AFD">
        <w:rPr>
          <w:rFonts w:ascii="Times New Roman" w:hAnsi="Times New Roman" w:cs="Times New Roman"/>
          <w:color w:val="000000" w:themeColor="text1"/>
          <w:sz w:val="28"/>
          <w:szCs w:val="28"/>
        </w:rPr>
        <w:t xml:space="preserve">В данной работе исследовано применение метода наименьших квадратов </w:t>
      </w:r>
      <w:proofErr w:type="spellStart"/>
      <w:proofErr w:type="gramStart"/>
      <w:r w:rsidRPr="00723AFD">
        <w:rPr>
          <w:rFonts w:ascii="Times New Roman" w:hAnsi="Times New Roman" w:cs="Times New Roman"/>
          <w:color w:val="000000" w:themeColor="text1"/>
          <w:sz w:val="28"/>
          <w:szCs w:val="28"/>
        </w:rPr>
        <w:t>ИК-спектрометрии</w:t>
      </w:r>
      <w:proofErr w:type="spellEnd"/>
      <w:proofErr w:type="gramEnd"/>
      <w:r w:rsidRPr="00723AFD">
        <w:rPr>
          <w:rFonts w:ascii="Times New Roman" w:hAnsi="Times New Roman" w:cs="Times New Roman"/>
          <w:color w:val="000000" w:themeColor="text1"/>
          <w:sz w:val="28"/>
          <w:szCs w:val="28"/>
        </w:rPr>
        <w:t xml:space="preserve"> в узком диапазоне волн средней инфракрасной области (650-784; 918-1052, 3598-3732 см-1) для количественного определения примесей бензина, этиленгликоля и воды в смазочных маслах. Показано, что данный метод позволяет количественно определять примеси до 0,34% бензина, до 0,037% этиленгликоля и до 0,025% воды.</w:t>
      </w:r>
    </w:p>
    <w:p w:rsidR="001C2DE1" w:rsidRPr="00723AFD" w:rsidRDefault="001C2DE1" w:rsidP="001C2DE1">
      <w:pPr>
        <w:spacing w:after="0" w:line="360" w:lineRule="auto"/>
        <w:ind w:firstLine="709"/>
        <w:jc w:val="both"/>
        <w:rPr>
          <w:rFonts w:ascii="Times New Roman" w:hAnsi="Times New Roman" w:cs="Times New Roman"/>
          <w:color w:val="000000" w:themeColor="text1"/>
          <w:sz w:val="28"/>
          <w:szCs w:val="28"/>
        </w:rPr>
      </w:pPr>
      <w:r w:rsidRPr="00723AFD">
        <w:rPr>
          <w:rFonts w:ascii="Times New Roman" w:hAnsi="Times New Roman" w:cs="Times New Roman"/>
          <w:color w:val="000000" w:themeColor="text1"/>
          <w:sz w:val="28"/>
          <w:szCs w:val="28"/>
        </w:rPr>
        <w:t xml:space="preserve">Для разделения и определения характеристик </w:t>
      </w:r>
      <w:proofErr w:type="spellStart"/>
      <w:r w:rsidRPr="00723AFD">
        <w:rPr>
          <w:rFonts w:ascii="Times New Roman" w:hAnsi="Times New Roman" w:cs="Times New Roman"/>
          <w:color w:val="000000" w:themeColor="text1"/>
          <w:sz w:val="28"/>
          <w:szCs w:val="28"/>
        </w:rPr>
        <w:t>деэмульгаторов</w:t>
      </w:r>
      <w:proofErr w:type="spellEnd"/>
      <w:r w:rsidRPr="00723AFD">
        <w:rPr>
          <w:rFonts w:ascii="Times New Roman" w:hAnsi="Times New Roman" w:cs="Times New Roman"/>
          <w:color w:val="000000" w:themeColor="text1"/>
          <w:sz w:val="28"/>
          <w:szCs w:val="28"/>
        </w:rPr>
        <w:t xml:space="preserve"> </w:t>
      </w:r>
      <w:proofErr w:type="spellStart"/>
      <w:r w:rsidRPr="00723AFD">
        <w:rPr>
          <w:rFonts w:ascii="Times New Roman" w:hAnsi="Times New Roman" w:cs="Times New Roman"/>
          <w:color w:val="000000" w:themeColor="text1"/>
          <w:sz w:val="28"/>
          <w:szCs w:val="28"/>
        </w:rPr>
        <w:t>алкилфенолформальдегидных</w:t>
      </w:r>
      <w:proofErr w:type="spellEnd"/>
      <w:r w:rsidRPr="00723AFD">
        <w:rPr>
          <w:rFonts w:ascii="Times New Roman" w:hAnsi="Times New Roman" w:cs="Times New Roman"/>
          <w:color w:val="000000" w:themeColor="text1"/>
          <w:sz w:val="28"/>
          <w:szCs w:val="28"/>
        </w:rPr>
        <w:t xml:space="preserve"> смол применен комбинированный метод с </w:t>
      </w:r>
      <w:proofErr w:type="spellStart"/>
      <w:proofErr w:type="gramStart"/>
      <w:r w:rsidRPr="00723AFD">
        <w:rPr>
          <w:rFonts w:ascii="Times New Roman" w:hAnsi="Times New Roman" w:cs="Times New Roman"/>
          <w:color w:val="000000" w:themeColor="text1"/>
          <w:sz w:val="28"/>
          <w:szCs w:val="28"/>
        </w:rPr>
        <w:t>ИК-спектрометрией</w:t>
      </w:r>
      <w:proofErr w:type="spellEnd"/>
      <w:proofErr w:type="gramEnd"/>
      <w:r w:rsidRPr="00723AFD">
        <w:rPr>
          <w:rFonts w:ascii="Times New Roman" w:hAnsi="Times New Roman" w:cs="Times New Roman"/>
          <w:color w:val="000000" w:themeColor="text1"/>
          <w:sz w:val="28"/>
          <w:szCs w:val="28"/>
        </w:rPr>
        <w:t>.</w:t>
      </w:r>
    </w:p>
    <w:p w:rsidR="001C2DE1" w:rsidRPr="00723AFD" w:rsidRDefault="001C2DE1" w:rsidP="001C2DE1">
      <w:pPr>
        <w:spacing w:after="0" w:line="360" w:lineRule="auto"/>
        <w:ind w:firstLine="709"/>
        <w:jc w:val="both"/>
        <w:rPr>
          <w:rFonts w:ascii="Times New Roman" w:hAnsi="Times New Roman" w:cs="Times New Roman"/>
          <w:color w:val="000000" w:themeColor="text1"/>
          <w:sz w:val="28"/>
          <w:szCs w:val="28"/>
        </w:rPr>
      </w:pPr>
      <w:r w:rsidRPr="00723AFD">
        <w:rPr>
          <w:rFonts w:ascii="Times New Roman" w:hAnsi="Times New Roman" w:cs="Times New Roman"/>
          <w:color w:val="000000" w:themeColor="text1"/>
          <w:sz w:val="28"/>
          <w:szCs w:val="28"/>
        </w:rPr>
        <w:t xml:space="preserve">При мониторинге процессов нефтепереработки необходимо контролировать содержание углерода в ароматических соединениях тяжелых нефтепродуктов. Стандарты для определения углерода в цепочках ароматических соединений в нефтепродуктах, таких как минеральное масло, методом </w:t>
      </w:r>
      <w:proofErr w:type="spellStart"/>
      <w:proofErr w:type="gramStart"/>
      <w:r w:rsidRPr="00723AFD">
        <w:rPr>
          <w:rFonts w:ascii="Times New Roman" w:hAnsi="Times New Roman" w:cs="Times New Roman"/>
          <w:color w:val="000000" w:themeColor="text1"/>
          <w:sz w:val="28"/>
          <w:szCs w:val="28"/>
        </w:rPr>
        <w:t>ИК-спектрометрии</w:t>
      </w:r>
      <w:proofErr w:type="spellEnd"/>
      <w:proofErr w:type="gramEnd"/>
      <w:r w:rsidRPr="00723AFD">
        <w:rPr>
          <w:rFonts w:ascii="Times New Roman" w:hAnsi="Times New Roman" w:cs="Times New Roman"/>
          <w:color w:val="000000" w:themeColor="text1"/>
          <w:sz w:val="28"/>
          <w:szCs w:val="28"/>
        </w:rPr>
        <w:t xml:space="preserve"> не подходят для анализа нефтяных остатков, таких как гудрон. Для анализа таких нефтепродуктов были разработаны методы, основанные на ИК-Фурье спектроскопии. В ходе разработки методики были получены </w:t>
      </w:r>
      <w:proofErr w:type="spellStart"/>
      <w:proofErr w:type="gramStart"/>
      <w:r w:rsidRPr="00723AFD">
        <w:rPr>
          <w:rFonts w:ascii="Times New Roman" w:hAnsi="Times New Roman" w:cs="Times New Roman"/>
          <w:color w:val="000000" w:themeColor="text1"/>
          <w:sz w:val="28"/>
          <w:szCs w:val="28"/>
        </w:rPr>
        <w:t>ИК-спектры</w:t>
      </w:r>
      <w:proofErr w:type="spellEnd"/>
      <w:proofErr w:type="gramEnd"/>
      <w:r w:rsidRPr="00723AFD">
        <w:rPr>
          <w:rFonts w:ascii="Times New Roman" w:hAnsi="Times New Roman" w:cs="Times New Roman"/>
          <w:color w:val="000000" w:themeColor="text1"/>
          <w:sz w:val="28"/>
          <w:szCs w:val="28"/>
        </w:rPr>
        <w:t xml:space="preserve"> нефтепродуктов с различным содержанием ароматических углеводородов и рассчитаны средние значения оптической плотности и удельного коэффициента поглощения (</w:t>
      </w:r>
      <w:proofErr w:type="spellStart"/>
      <w:r w:rsidRPr="00723AFD">
        <w:rPr>
          <w:rFonts w:ascii="Times New Roman" w:hAnsi="Times New Roman" w:cs="Times New Roman"/>
          <w:color w:val="000000" w:themeColor="text1"/>
          <w:sz w:val="28"/>
          <w:szCs w:val="28"/>
        </w:rPr>
        <w:t>Ksr</w:t>
      </w:r>
      <w:proofErr w:type="spellEnd"/>
      <w:r w:rsidRPr="00723AFD">
        <w:rPr>
          <w:rFonts w:ascii="Times New Roman" w:hAnsi="Times New Roman" w:cs="Times New Roman"/>
          <w:color w:val="000000" w:themeColor="text1"/>
          <w:sz w:val="28"/>
          <w:szCs w:val="28"/>
        </w:rPr>
        <w:t xml:space="preserve">) для полос в области 1568-1642 см-1 по методу Симпсона. Полученные </w:t>
      </w:r>
      <w:proofErr w:type="spellStart"/>
      <w:proofErr w:type="gramStart"/>
      <w:r w:rsidRPr="00723AFD">
        <w:rPr>
          <w:rFonts w:ascii="Times New Roman" w:hAnsi="Times New Roman" w:cs="Times New Roman"/>
          <w:color w:val="000000" w:themeColor="text1"/>
          <w:sz w:val="28"/>
          <w:szCs w:val="28"/>
        </w:rPr>
        <w:t>ИК-спектры</w:t>
      </w:r>
      <w:proofErr w:type="spellEnd"/>
      <w:proofErr w:type="gramEnd"/>
      <w:r w:rsidRPr="00723AFD">
        <w:rPr>
          <w:rFonts w:ascii="Times New Roman" w:hAnsi="Times New Roman" w:cs="Times New Roman"/>
          <w:color w:val="000000" w:themeColor="text1"/>
          <w:sz w:val="28"/>
          <w:szCs w:val="28"/>
        </w:rPr>
        <w:t xml:space="preserve"> интегрировали по типу "G" с помощью программы OPUS-IR и рассчитывали удельную интегральную интенсивность </w:t>
      </w:r>
      <w:proofErr w:type="spellStart"/>
      <w:r w:rsidRPr="00723AFD">
        <w:rPr>
          <w:rFonts w:ascii="Times New Roman" w:hAnsi="Times New Roman" w:cs="Times New Roman"/>
          <w:color w:val="000000" w:themeColor="text1"/>
          <w:sz w:val="28"/>
          <w:szCs w:val="28"/>
        </w:rPr>
        <w:t>Wood</w:t>
      </w:r>
      <w:proofErr w:type="spellEnd"/>
      <w:r w:rsidRPr="00723AFD">
        <w:rPr>
          <w:rFonts w:ascii="Times New Roman" w:hAnsi="Times New Roman" w:cs="Times New Roman"/>
          <w:color w:val="000000" w:themeColor="text1"/>
          <w:sz w:val="28"/>
          <w:szCs w:val="28"/>
        </w:rPr>
        <w:t xml:space="preserve">. Затем была определена зависимость среднего удельного коэффициента поглощения </w:t>
      </w:r>
      <w:proofErr w:type="spellStart"/>
      <w:r w:rsidRPr="00723AFD">
        <w:rPr>
          <w:rFonts w:ascii="Times New Roman" w:hAnsi="Times New Roman" w:cs="Times New Roman"/>
          <w:color w:val="000000" w:themeColor="text1"/>
          <w:sz w:val="28"/>
          <w:szCs w:val="28"/>
        </w:rPr>
        <w:t>Ksr</w:t>
      </w:r>
      <w:proofErr w:type="spellEnd"/>
      <w:r w:rsidRPr="00723AFD">
        <w:rPr>
          <w:rFonts w:ascii="Times New Roman" w:hAnsi="Times New Roman" w:cs="Times New Roman"/>
          <w:color w:val="000000" w:themeColor="text1"/>
          <w:sz w:val="28"/>
          <w:szCs w:val="28"/>
        </w:rPr>
        <w:t xml:space="preserve"> от удельной интегральной интенсивности </w:t>
      </w:r>
      <w:proofErr w:type="spellStart"/>
      <w:r w:rsidRPr="00723AFD">
        <w:rPr>
          <w:rFonts w:ascii="Times New Roman" w:hAnsi="Times New Roman" w:cs="Times New Roman"/>
          <w:color w:val="000000" w:themeColor="text1"/>
          <w:sz w:val="28"/>
          <w:szCs w:val="28"/>
        </w:rPr>
        <w:t>Wood</w:t>
      </w:r>
      <w:proofErr w:type="spellEnd"/>
      <w:r w:rsidRPr="00723AFD">
        <w:rPr>
          <w:rFonts w:ascii="Times New Roman" w:hAnsi="Times New Roman" w:cs="Times New Roman"/>
          <w:color w:val="000000" w:themeColor="text1"/>
          <w:sz w:val="28"/>
          <w:szCs w:val="28"/>
        </w:rPr>
        <w:t xml:space="preserve">: </w:t>
      </w:r>
    </w:p>
    <w:p w:rsidR="001C2DE1" w:rsidRPr="00723AFD" w:rsidRDefault="001C2DE1" w:rsidP="001C2DE1">
      <w:pPr>
        <w:spacing w:after="0" w:line="360" w:lineRule="auto"/>
        <w:ind w:firstLine="709"/>
        <w:jc w:val="both"/>
        <w:rPr>
          <w:rFonts w:ascii="Times New Roman" w:hAnsi="Times New Roman" w:cs="Times New Roman"/>
          <w:color w:val="000000" w:themeColor="text1"/>
          <w:sz w:val="28"/>
          <w:szCs w:val="28"/>
        </w:rPr>
      </w:pPr>
      <w:proofErr w:type="spellStart"/>
      <w:r w:rsidRPr="00723AFD">
        <w:rPr>
          <w:rFonts w:ascii="Times New Roman" w:hAnsi="Times New Roman" w:cs="Times New Roman"/>
          <w:color w:val="000000" w:themeColor="text1"/>
          <w:sz w:val="28"/>
          <w:szCs w:val="28"/>
        </w:rPr>
        <w:t>Кср</w:t>
      </w:r>
      <w:proofErr w:type="spellEnd"/>
      <w:r w:rsidRPr="00723AFD">
        <w:rPr>
          <w:rFonts w:ascii="Times New Roman" w:hAnsi="Times New Roman" w:cs="Times New Roman"/>
          <w:color w:val="000000" w:themeColor="text1"/>
          <w:sz w:val="28"/>
          <w:szCs w:val="28"/>
        </w:rPr>
        <w:t xml:space="preserve"> = 0,0136-Вуд + 0,0623 = 0,0136-В/(</w:t>
      </w:r>
      <w:proofErr w:type="spellStart"/>
      <w:r w:rsidRPr="00723AFD">
        <w:rPr>
          <w:rFonts w:ascii="Times New Roman" w:hAnsi="Times New Roman" w:cs="Times New Roman"/>
          <w:color w:val="000000" w:themeColor="text1"/>
          <w:sz w:val="28"/>
          <w:szCs w:val="28"/>
        </w:rPr>
        <w:t>ρ-l</w:t>
      </w:r>
      <w:proofErr w:type="spellEnd"/>
      <w:r w:rsidRPr="00723AFD">
        <w:rPr>
          <w:rFonts w:ascii="Times New Roman" w:hAnsi="Times New Roman" w:cs="Times New Roman"/>
          <w:color w:val="000000" w:themeColor="text1"/>
          <w:sz w:val="28"/>
          <w:szCs w:val="28"/>
        </w:rPr>
        <w:t xml:space="preserve">) + 0,0623, </w:t>
      </w:r>
    </w:p>
    <w:p w:rsidR="001C2DE1" w:rsidRPr="00723AFD" w:rsidRDefault="001C2DE1" w:rsidP="001C2DE1">
      <w:pPr>
        <w:spacing w:after="0" w:line="360" w:lineRule="auto"/>
        <w:ind w:firstLine="709"/>
        <w:jc w:val="both"/>
        <w:rPr>
          <w:rFonts w:ascii="Times New Roman" w:hAnsi="Times New Roman" w:cs="Times New Roman"/>
          <w:color w:val="000000" w:themeColor="text1"/>
          <w:sz w:val="28"/>
          <w:szCs w:val="28"/>
        </w:rPr>
      </w:pPr>
      <w:r w:rsidRPr="00723AFD">
        <w:rPr>
          <w:rFonts w:ascii="Times New Roman" w:hAnsi="Times New Roman" w:cs="Times New Roman"/>
          <w:color w:val="000000" w:themeColor="text1"/>
          <w:sz w:val="28"/>
          <w:szCs w:val="28"/>
        </w:rPr>
        <w:lastRenderedPageBreak/>
        <w:t>где</w:t>
      </w:r>
      <w:proofErr w:type="gramStart"/>
      <w:r w:rsidRPr="00723AFD">
        <w:rPr>
          <w:rFonts w:ascii="Times New Roman" w:hAnsi="Times New Roman" w:cs="Times New Roman"/>
          <w:color w:val="000000" w:themeColor="text1"/>
          <w:sz w:val="28"/>
          <w:szCs w:val="28"/>
        </w:rPr>
        <w:t xml:space="preserve"> В</w:t>
      </w:r>
      <w:proofErr w:type="gramEnd"/>
      <w:r w:rsidRPr="00723AFD">
        <w:rPr>
          <w:rFonts w:ascii="Times New Roman" w:hAnsi="Times New Roman" w:cs="Times New Roman"/>
          <w:color w:val="000000" w:themeColor="text1"/>
          <w:sz w:val="28"/>
          <w:szCs w:val="28"/>
        </w:rPr>
        <w:t xml:space="preserve"> - значение интегральной интенсивности в полосе 1568-1642 см-1, ρ - плотность образца, г/см3, </w:t>
      </w:r>
      <w:proofErr w:type="spellStart"/>
      <w:r w:rsidRPr="00723AFD">
        <w:rPr>
          <w:rFonts w:ascii="Times New Roman" w:hAnsi="Times New Roman" w:cs="Times New Roman"/>
          <w:color w:val="000000" w:themeColor="text1"/>
          <w:sz w:val="28"/>
          <w:szCs w:val="28"/>
        </w:rPr>
        <w:t>l</w:t>
      </w:r>
      <w:proofErr w:type="spellEnd"/>
      <w:r w:rsidRPr="00723AFD">
        <w:rPr>
          <w:rFonts w:ascii="Times New Roman" w:hAnsi="Times New Roman" w:cs="Times New Roman"/>
          <w:color w:val="000000" w:themeColor="text1"/>
          <w:sz w:val="28"/>
          <w:szCs w:val="28"/>
        </w:rPr>
        <w:t xml:space="preserve"> - толщина поглощающего слоя кюветы, см.</w:t>
      </w:r>
    </w:p>
    <w:p w:rsidR="001C2DE1" w:rsidRDefault="001C2DE1" w:rsidP="001C2DE1">
      <w:pPr>
        <w:spacing w:after="0" w:line="360" w:lineRule="auto"/>
        <w:ind w:firstLine="709"/>
        <w:jc w:val="both"/>
        <w:rPr>
          <w:rFonts w:ascii="Times New Roman" w:hAnsi="Times New Roman" w:cs="Times New Roman"/>
          <w:color w:val="000000" w:themeColor="text1"/>
          <w:sz w:val="28"/>
          <w:szCs w:val="28"/>
        </w:rPr>
      </w:pPr>
      <w:r w:rsidRPr="00723AFD">
        <w:rPr>
          <w:rFonts w:ascii="Times New Roman" w:hAnsi="Times New Roman" w:cs="Times New Roman"/>
          <w:color w:val="000000" w:themeColor="text1"/>
          <w:sz w:val="28"/>
          <w:szCs w:val="28"/>
        </w:rPr>
        <w:t>При анализе непрозрачного в анализируемой области масла смоляного остатка образец разбавляли деканом 1:5. ИК-спектр полученного раствора образца в сравнении с чистым деканом регистрировали с помощью программы ORUS-IR, которая преобразует спектр пропускания в спектр поглощения и выполняет интегрирование по G-типу в диапазоне 1568-1642 см-1.</w:t>
      </w:r>
    </w:p>
    <w:p w:rsidR="001C2DE1" w:rsidRDefault="001C2DE1" w:rsidP="001C2DE1">
      <w:pPr>
        <w:spacing w:after="0" w:line="360" w:lineRule="auto"/>
        <w:ind w:firstLine="709"/>
        <w:jc w:val="both"/>
        <w:rPr>
          <w:rFonts w:ascii="Times New Roman" w:hAnsi="Times New Roman" w:cs="Times New Roman"/>
          <w:color w:val="000000" w:themeColor="text1"/>
          <w:sz w:val="28"/>
          <w:szCs w:val="28"/>
        </w:rPr>
      </w:pPr>
      <w:r w:rsidRPr="00A1507D">
        <w:rPr>
          <w:rFonts w:ascii="Times New Roman" w:hAnsi="Times New Roman" w:cs="Times New Roman"/>
          <w:color w:val="000000" w:themeColor="text1"/>
          <w:sz w:val="28"/>
          <w:szCs w:val="28"/>
        </w:rPr>
        <w:t xml:space="preserve">Массовую долю углерода в ароматическом соединении рассчитывали по формуле: </w:t>
      </w:r>
    </w:p>
    <w:p w:rsidR="001C2DE1" w:rsidRPr="004401EE" w:rsidRDefault="001C2DE1" w:rsidP="001C2DE1">
      <w:pPr>
        <w:spacing w:after="0" w:line="360" w:lineRule="auto"/>
        <w:ind w:firstLine="709"/>
        <w:jc w:val="center"/>
        <w:rPr>
          <w:rFonts w:ascii="Times New Roman" w:eastAsiaTheme="minorEastAsia" w:hAnsi="Times New Roman" w:cs="Times New Roman"/>
          <w:color w:val="000000" w:themeColor="text1"/>
          <w:sz w:val="28"/>
          <w:szCs w:val="28"/>
        </w:rPr>
      </w:pPr>
      <m:oMath>
        <m:r>
          <m:rPr>
            <m:sty m:val="p"/>
          </m:rPr>
          <w:rPr>
            <w:rFonts w:ascii="Cambria Math" w:hAnsi="Cambria Math" w:cs="Times New Roman"/>
            <w:color w:val="000000" w:themeColor="text1"/>
            <w:sz w:val="28"/>
            <w:szCs w:val="28"/>
          </w:rPr>
          <m:t>X</m:t>
        </m:r>
        <m:r>
          <m:rPr>
            <m:sty m:val="p"/>
          </m:rPr>
          <w:rPr>
            <w:rFonts w:ascii="Cambria Math" w:hAnsi="Cambria Math" w:cs="Cambria Math"/>
            <w:color w:val="000000" w:themeColor="text1"/>
            <w:sz w:val="28"/>
            <w:szCs w:val="28"/>
          </w:rPr>
          <m:t>=</m:t>
        </m:r>
        <m:r>
          <m:rPr>
            <m:sty m:val="p"/>
          </m:rPr>
          <w:rPr>
            <w:rFonts w:ascii="Cambria Math" w:hAnsi="Cambria Math" w:cs="Times New Roman"/>
            <w:color w:val="000000" w:themeColor="text1"/>
            <w:sz w:val="28"/>
            <w:szCs w:val="28"/>
          </w:rPr>
          <m:t xml:space="preserve">0, 003 </m:t>
        </m:r>
        <m:f>
          <m:fPr>
            <m:ctrlPr>
              <w:rPr>
                <w:rFonts w:ascii="Cambria Math" w:hAnsi="Cambria Math" w:cs="Times New Roman"/>
                <w:color w:val="000000" w:themeColor="text1"/>
                <w:sz w:val="28"/>
                <w:szCs w:val="28"/>
              </w:rPr>
            </m:ctrlPr>
          </m:fPr>
          <m:num>
            <m:r>
              <m:rPr>
                <m:sty m:val="p"/>
              </m:rPr>
              <w:rPr>
                <w:rFonts w:ascii="Cambria Math" w:hAnsi="Cambria Math" w:cs="Times New Roman"/>
                <w:color w:val="000000" w:themeColor="text1"/>
                <w:sz w:val="28"/>
                <w:szCs w:val="28"/>
              </w:rPr>
              <m:t>B</m:t>
            </m:r>
            <m:r>
              <w:rPr>
                <w:rFonts w:ascii="Cambria Math" w:hAnsi="Cambria Math" w:cs="Times New Roman"/>
                <w:color w:val="000000" w:themeColor="text1"/>
                <w:sz w:val="28"/>
                <w:szCs w:val="28"/>
              </w:rPr>
              <m:t>*</m:t>
            </m:r>
            <m:r>
              <m:rPr>
                <m:sty m:val="p"/>
              </m:rPr>
              <w:rPr>
                <w:rFonts w:ascii="Cambria Math" w:hAnsi="Cambria Math" w:cs="Times New Roman"/>
                <w:color w:val="000000" w:themeColor="text1"/>
                <w:sz w:val="28"/>
                <w:szCs w:val="28"/>
              </w:rPr>
              <m:t>M</m:t>
            </m:r>
          </m:num>
          <m:den>
            <m:r>
              <m:rPr>
                <m:sty m:val="p"/>
              </m:rPr>
              <w:rPr>
                <w:rFonts w:ascii="Cambria Math" w:hAnsi="Cambria Math" w:cs="Times New Roman"/>
                <w:color w:val="000000" w:themeColor="text1"/>
                <w:sz w:val="28"/>
                <w:szCs w:val="28"/>
              </w:rPr>
              <m:t>m</m:t>
            </m:r>
            <m:r>
              <w:rPr>
                <w:rFonts w:ascii="Cambria Math" w:hAnsi="Cambria Math" w:cs="Times New Roman"/>
                <w:color w:val="000000" w:themeColor="text1"/>
                <w:sz w:val="28"/>
                <w:szCs w:val="28"/>
              </w:rPr>
              <m:t>*</m:t>
            </m:r>
            <m:r>
              <m:rPr>
                <m:sty m:val="p"/>
              </m:rPr>
              <w:rPr>
                <w:rFonts w:ascii="Cambria Math" w:hAnsi="Cambria Math" w:cs="Times New Roman"/>
                <w:color w:val="000000" w:themeColor="text1"/>
                <w:sz w:val="28"/>
                <w:szCs w:val="28"/>
              </w:rPr>
              <m:t>ρ</m:t>
            </m:r>
            <m:r>
              <m:rPr>
                <m:sty m:val="p"/>
              </m:rPr>
              <w:rPr>
                <w:rFonts w:ascii="Cambria Math" w:hAnsi="Cambria Math" w:cs="Times New Roman"/>
                <w:color w:val="000000" w:themeColor="text1"/>
                <w:sz w:val="28"/>
                <w:szCs w:val="28"/>
                <w:vertAlign w:val="subscript"/>
              </w:rPr>
              <m:t>р</m:t>
            </m:r>
            <m:r>
              <w:rPr>
                <w:rFonts w:ascii="Cambria Math" w:hAnsi="Cambria Math" w:cs="Times New Roman"/>
                <w:color w:val="000000" w:themeColor="text1"/>
                <w:sz w:val="28"/>
                <w:szCs w:val="28"/>
              </w:rPr>
              <m:t>*</m:t>
            </m:r>
            <m:r>
              <w:rPr>
                <w:rFonts w:ascii="Cambria Math" w:hAnsi="Cambria Math" w:cs="Times New Roman"/>
                <w:color w:val="000000" w:themeColor="text1"/>
                <w:sz w:val="28"/>
                <w:szCs w:val="28"/>
                <w:lang w:val="en-US"/>
              </w:rPr>
              <m:t>l</m:t>
            </m:r>
          </m:den>
        </m:f>
      </m:oMath>
      <w:r>
        <w:rPr>
          <w:rFonts w:ascii="Times New Roman" w:eastAsiaTheme="minorEastAsia" w:hAnsi="Times New Roman" w:cs="Times New Roman"/>
          <w:color w:val="000000" w:themeColor="text1"/>
          <w:sz w:val="28"/>
          <w:szCs w:val="28"/>
        </w:rPr>
        <w:t>=0,6               (1.3)</w:t>
      </w:r>
    </w:p>
    <w:p w:rsidR="001C2DE1" w:rsidRDefault="001C2DE1" w:rsidP="001C2DE1">
      <w:pPr>
        <w:spacing w:after="0" w:line="360" w:lineRule="auto"/>
        <w:ind w:firstLine="709"/>
        <w:jc w:val="both"/>
        <w:rPr>
          <w:rFonts w:ascii="Times New Roman" w:hAnsi="Times New Roman" w:cs="Times New Roman"/>
          <w:color w:val="000000" w:themeColor="text1"/>
          <w:sz w:val="28"/>
          <w:szCs w:val="28"/>
        </w:rPr>
      </w:pPr>
      <w:r w:rsidRPr="00A1507D">
        <w:rPr>
          <w:rFonts w:ascii="Times New Roman" w:hAnsi="Times New Roman" w:cs="Times New Roman"/>
          <w:color w:val="000000" w:themeColor="text1"/>
          <w:sz w:val="28"/>
          <w:szCs w:val="28"/>
        </w:rPr>
        <w:t xml:space="preserve"> где </w:t>
      </w:r>
      <w:proofErr w:type="spellStart"/>
      <w:r w:rsidRPr="00A1507D">
        <w:rPr>
          <w:rFonts w:ascii="Times New Roman" w:hAnsi="Times New Roman" w:cs="Times New Roman"/>
          <w:color w:val="000000" w:themeColor="text1"/>
          <w:sz w:val="28"/>
          <w:szCs w:val="28"/>
        </w:rPr>
        <w:t>m</w:t>
      </w:r>
      <w:proofErr w:type="spellEnd"/>
      <w:r w:rsidRPr="00A1507D">
        <w:rPr>
          <w:rFonts w:ascii="Times New Roman" w:hAnsi="Times New Roman" w:cs="Times New Roman"/>
          <w:color w:val="000000" w:themeColor="text1"/>
          <w:sz w:val="28"/>
          <w:szCs w:val="28"/>
        </w:rPr>
        <w:t xml:space="preserve"> – масса навески пробы; М – масса раствора исследуемой проб</w:t>
      </w:r>
      <w:r>
        <w:rPr>
          <w:rFonts w:ascii="Times New Roman" w:hAnsi="Times New Roman" w:cs="Times New Roman"/>
          <w:color w:val="000000" w:themeColor="text1"/>
          <w:sz w:val="28"/>
          <w:szCs w:val="28"/>
        </w:rPr>
        <w:t>ы в декане; ρ</w:t>
      </w:r>
      <w:proofErr w:type="gramStart"/>
      <w:r w:rsidRPr="00E74F94">
        <w:rPr>
          <w:rFonts w:ascii="Times New Roman" w:hAnsi="Times New Roman" w:cs="Times New Roman"/>
          <w:color w:val="000000" w:themeColor="text1"/>
          <w:sz w:val="28"/>
          <w:szCs w:val="28"/>
          <w:vertAlign w:val="subscript"/>
        </w:rPr>
        <w:t>р</w:t>
      </w:r>
      <w:proofErr w:type="gramEnd"/>
      <w:r>
        <w:rPr>
          <w:rFonts w:ascii="Times New Roman" w:hAnsi="Times New Roman" w:cs="Times New Roman"/>
          <w:color w:val="000000" w:themeColor="text1"/>
          <w:sz w:val="28"/>
          <w:szCs w:val="28"/>
        </w:rPr>
        <w:t xml:space="preserve"> – плотность полу</w:t>
      </w:r>
      <w:r w:rsidRPr="00A1507D">
        <w:rPr>
          <w:rFonts w:ascii="Times New Roman" w:hAnsi="Times New Roman" w:cs="Times New Roman"/>
          <w:color w:val="000000" w:themeColor="text1"/>
          <w:sz w:val="28"/>
          <w:szCs w:val="28"/>
        </w:rPr>
        <w:t xml:space="preserve">ченного раствора пробы, вычисляемая по формуле: </w:t>
      </w:r>
    </w:p>
    <w:p w:rsidR="001C2DE1" w:rsidRPr="0090339D" w:rsidRDefault="001C2DE1" w:rsidP="001C2DE1">
      <w:pPr>
        <w:spacing w:after="0" w:line="360" w:lineRule="auto"/>
        <w:ind w:firstLine="709"/>
        <w:jc w:val="center"/>
        <w:rPr>
          <w:rFonts w:ascii="Times New Roman" w:eastAsiaTheme="minorEastAsia" w:hAnsi="Times New Roman" w:cs="Times New Roman"/>
          <w:color w:val="000000" w:themeColor="text1"/>
          <w:sz w:val="28"/>
          <w:szCs w:val="28"/>
        </w:rPr>
      </w:pPr>
      <w:r w:rsidRPr="0090339D">
        <w:rPr>
          <w:rFonts w:ascii="Times New Roman" w:hAnsi="Times New Roman" w:cs="Times New Roman"/>
          <w:color w:val="000000" w:themeColor="text1"/>
          <w:sz w:val="28"/>
          <w:szCs w:val="28"/>
        </w:rPr>
        <w:t>Ρρ</w:t>
      </w:r>
      <m:oMath>
        <m:r>
          <m:rPr>
            <m:sty m:val="p"/>
          </m:rPr>
          <w:rPr>
            <w:rFonts w:ascii="Cambria Math" w:hAnsi="Cambria Math" w:cs="Times New Roman"/>
            <w:color w:val="000000" w:themeColor="text1"/>
            <w:sz w:val="28"/>
            <w:szCs w:val="28"/>
          </w:rPr>
          <m:t>=</m:t>
        </m:r>
        <m:f>
          <m:fPr>
            <m:ctrlPr>
              <w:rPr>
                <w:rFonts w:ascii="Cambria Math" w:hAnsi="Cambria Math" w:cs="Times New Roman"/>
                <w:color w:val="000000" w:themeColor="text1"/>
                <w:sz w:val="28"/>
                <w:szCs w:val="28"/>
              </w:rPr>
            </m:ctrlPr>
          </m:fPr>
          <m:num>
            <m:r>
              <m:rPr>
                <m:sty m:val="p"/>
              </m:rPr>
              <w:rPr>
                <w:rFonts w:ascii="Cambria Math" w:hAnsi="Cambria Math" w:cs="Times New Roman"/>
                <w:color w:val="000000" w:themeColor="text1"/>
                <w:sz w:val="28"/>
                <w:szCs w:val="28"/>
              </w:rPr>
              <m:t>M</m:t>
            </m:r>
          </m:num>
          <m:den>
            <m:r>
              <m:rPr>
                <m:sty m:val="p"/>
              </m:rPr>
              <w:rPr>
                <w:rFonts w:ascii="Cambria Math" w:hAnsi="Cambria Math" w:cs="Times New Roman"/>
                <w:color w:val="000000" w:themeColor="text1"/>
                <w:sz w:val="28"/>
                <w:szCs w:val="28"/>
              </w:rPr>
              <m:t xml:space="preserve">m/p+V </m:t>
            </m:r>
          </m:den>
        </m:f>
      </m:oMath>
      <w:r>
        <w:rPr>
          <w:rFonts w:ascii="Times New Roman" w:eastAsiaTheme="minorEastAsia" w:hAnsi="Times New Roman" w:cs="Times New Roman"/>
          <w:color w:val="000000" w:themeColor="text1"/>
          <w:sz w:val="28"/>
          <w:szCs w:val="28"/>
        </w:rPr>
        <w:t xml:space="preserve">              (1.4)</w:t>
      </w:r>
    </w:p>
    <w:p w:rsidR="001C2DE1" w:rsidRPr="00E53AAD" w:rsidRDefault="001C2DE1" w:rsidP="001C2DE1">
      <w:pPr>
        <w:spacing w:after="0" w:line="360" w:lineRule="auto"/>
        <w:ind w:firstLine="709"/>
        <w:jc w:val="both"/>
        <w:rPr>
          <w:rFonts w:ascii="Times New Roman" w:hAnsi="Times New Roman" w:cs="Times New Roman"/>
          <w:color w:val="000000" w:themeColor="text1"/>
          <w:sz w:val="28"/>
          <w:szCs w:val="28"/>
        </w:rPr>
      </w:pPr>
      <w:r w:rsidRPr="00A1507D">
        <w:rPr>
          <w:rFonts w:ascii="Times New Roman" w:hAnsi="Times New Roman" w:cs="Times New Roman"/>
          <w:color w:val="000000" w:themeColor="text1"/>
          <w:sz w:val="28"/>
          <w:szCs w:val="28"/>
        </w:rPr>
        <w:t>Разработанная методика применяется при проведении обследования процессов нефтепереработки.</w:t>
      </w:r>
    </w:p>
    <w:p w:rsidR="001C2DE1" w:rsidRDefault="001C2DE1" w:rsidP="001C2DE1">
      <w:pPr>
        <w:pStyle w:val="2"/>
        <w:jc w:val="center"/>
        <w:rPr>
          <w:rFonts w:ascii="Times New Roman" w:hAnsi="Times New Roman" w:cs="Times New Roman"/>
          <w:color w:val="000000" w:themeColor="text1"/>
          <w:sz w:val="28"/>
          <w:szCs w:val="28"/>
          <w:shd w:val="clear" w:color="auto" w:fill="FFFFFF"/>
        </w:rPr>
      </w:pPr>
      <w:bookmarkStart w:id="16" w:name="_Toc165396838"/>
      <w:r w:rsidRPr="0090339D">
        <w:rPr>
          <w:rFonts w:ascii="Times New Roman" w:hAnsi="Times New Roman" w:cs="Times New Roman"/>
          <w:color w:val="000000" w:themeColor="text1"/>
          <w:sz w:val="28"/>
          <w:szCs w:val="28"/>
          <w:shd w:val="clear" w:color="auto" w:fill="FFFFFF"/>
        </w:rPr>
        <w:t>3.3.Люминесцентные методы</w:t>
      </w:r>
      <w:bookmarkEnd w:id="16"/>
    </w:p>
    <w:p w:rsidR="001C2DE1" w:rsidRPr="00E53AAD" w:rsidRDefault="001C2DE1" w:rsidP="001C2DE1"/>
    <w:p w:rsidR="001C2DE1" w:rsidRPr="001A0A7F" w:rsidRDefault="001C2DE1" w:rsidP="001C2DE1">
      <w:pPr>
        <w:spacing w:line="36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Люминесцентные</w:t>
      </w:r>
      <w:r w:rsidRPr="0081093D">
        <w:rPr>
          <w:rFonts w:ascii="Times New Roman" w:hAnsi="Times New Roman" w:cs="Times New Roman"/>
          <w:color w:val="000000"/>
          <w:sz w:val="28"/>
          <w:szCs w:val="28"/>
        </w:rPr>
        <w:t xml:space="preserve"> мет</w:t>
      </w:r>
      <w:r>
        <w:rPr>
          <w:rFonts w:ascii="Times New Roman" w:hAnsi="Times New Roman" w:cs="Times New Roman"/>
          <w:color w:val="000000"/>
          <w:sz w:val="28"/>
          <w:szCs w:val="28"/>
        </w:rPr>
        <w:t xml:space="preserve">оды характеризуются высокой </w:t>
      </w:r>
      <w:proofErr w:type="spellStart"/>
      <w:r>
        <w:rPr>
          <w:rFonts w:ascii="Times New Roman" w:hAnsi="Times New Roman" w:cs="Times New Roman"/>
          <w:color w:val="000000"/>
          <w:sz w:val="28"/>
          <w:szCs w:val="28"/>
        </w:rPr>
        <w:t>экс</w:t>
      </w:r>
      <w:r w:rsidRPr="0081093D">
        <w:rPr>
          <w:rFonts w:ascii="Times New Roman" w:hAnsi="Times New Roman" w:cs="Times New Roman"/>
          <w:color w:val="000000"/>
          <w:sz w:val="28"/>
          <w:szCs w:val="28"/>
        </w:rPr>
        <w:t>прессностью</w:t>
      </w:r>
      <w:proofErr w:type="spellEnd"/>
      <w:r w:rsidRPr="0081093D">
        <w:rPr>
          <w:rFonts w:ascii="Times New Roman" w:hAnsi="Times New Roman" w:cs="Times New Roman"/>
          <w:color w:val="000000"/>
          <w:sz w:val="28"/>
          <w:szCs w:val="28"/>
        </w:rPr>
        <w:t xml:space="preserve"> и чувствительностью, что позволяет их использо</w:t>
      </w:r>
      <w:r w:rsidRPr="0081093D">
        <w:rPr>
          <w:rFonts w:ascii="Times New Roman" w:hAnsi="Times New Roman" w:cs="Times New Roman"/>
          <w:color w:val="000000"/>
          <w:sz w:val="28"/>
          <w:szCs w:val="28"/>
        </w:rPr>
        <w:softHyphen/>
        <w:t xml:space="preserve">вать для систематического </w:t>
      </w:r>
      <w:proofErr w:type="gramStart"/>
      <w:r w:rsidRPr="0081093D">
        <w:rPr>
          <w:rFonts w:ascii="Times New Roman" w:hAnsi="Times New Roman" w:cs="Times New Roman"/>
          <w:color w:val="000000"/>
          <w:sz w:val="28"/>
          <w:szCs w:val="28"/>
        </w:rPr>
        <w:t>контроля за</w:t>
      </w:r>
      <w:proofErr w:type="gramEnd"/>
      <w:r w:rsidRPr="0081093D">
        <w:rPr>
          <w:rFonts w:ascii="Times New Roman" w:hAnsi="Times New Roman" w:cs="Times New Roman"/>
          <w:color w:val="000000"/>
          <w:sz w:val="28"/>
          <w:szCs w:val="28"/>
        </w:rPr>
        <w:t xml:space="preserve"> состоянием биосферы и гидросферы и для определения микроэлементов, а также сум</w:t>
      </w:r>
      <w:r w:rsidRPr="0081093D">
        <w:rPr>
          <w:rFonts w:ascii="Times New Roman" w:hAnsi="Times New Roman" w:cs="Times New Roman"/>
          <w:color w:val="000000"/>
          <w:sz w:val="28"/>
          <w:szCs w:val="28"/>
        </w:rPr>
        <w:softHyphen/>
        <w:t xml:space="preserve">марного содержания загрязняющих органических веществ и индивидуальных органических соединений (таблица </w:t>
      </w:r>
      <w:r>
        <w:rPr>
          <w:rFonts w:ascii="Times New Roman" w:hAnsi="Times New Roman" w:cs="Times New Roman"/>
          <w:color w:val="000000"/>
          <w:sz w:val="28"/>
          <w:szCs w:val="28"/>
        </w:rPr>
        <w:t>4)</w:t>
      </w:r>
    </w:p>
    <w:p w:rsidR="001C2DE1" w:rsidRDefault="001C2DE1" w:rsidP="001C2DE1">
      <w:pPr>
        <w:spacing w:after="0" w:line="240" w:lineRule="auto"/>
        <w:ind w:firstLine="720"/>
        <w:jc w:val="right"/>
        <w:rPr>
          <w:rFonts w:ascii="Times New Roman" w:hAnsi="Times New Roman" w:cs="Times New Roman"/>
          <w:b/>
          <w:color w:val="000000"/>
          <w:sz w:val="28"/>
          <w:szCs w:val="28"/>
        </w:rPr>
      </w:pPr>
      <w:r w:rsidRPr="0090339D">
        <w:rPr>
          <w:rFonts w:ascii="Times New Roman" w:hAnsi="Times New Roman" w:cs="Times New Roman"/>
          <w:b/>
          <w:color w:val="000000"/>
          <w:sz w:val="28"/>
          <w:szCs w:val="28"/>
        </w:rPr>
        <w:t xml:space="preserve">Таблица 4 </w:t>
      </w:r>
    </w:p>
    <w:p w:rsidR="001C2DE1" w:rsidRDefault="001C2DE1" w:rsidP="001C2DE1">
      <w:pPr>
        <w:spacing w:after="0" w:line="240" w:lineRule="auto"/>
        <w:ind w:firstLine="720"/>
        <w:jc w:val="center"/>
        <w:rPr>
          <w:rFonts w:ascii="Times New Roman" w:hAnsi="Times New Roman" w:cs="Times New Roman"/>
          <w:b/>
          <w:sz w:val="28"/>
          <w:szCs w:val="28"/>
        </w:rPr>
      </w:pPr>
      <w:r w:rsidRPr="0090339D">
        <w:rPr>
          <w:rFonts w:ascii="Times New Roman" w:hAnsi="Times New Roman" w:cs="Times New Roman"/>
          <w:b/>
          <w:color w:val="000000"/>
          <w:sz w:val="28"/>
          <w:szCs w:val="28"/>
        </w:rPr>
        <w:t xml:space="preserve">Основные технические характеристики </w:t>
      </w:r>
      <w:proofErr w:type="spellStart"/>
      <w:proofErr w:type="gramStart"/>
      <w:r w:rsidRPr="0090339D">
        <w:rPr>
          <w:rFonts w:ascii="Times New Roman" w:hAnsi="Times New Roman" w:cs="Times New Roman"/>
          <w:b/>
          <w:color w:val="000000"/>
          <w:sz w:val="28"/>
          <w:szCs w:val="28"/>
        </w:rPr>
        <w:t>ИК-приборов</w:t>
      </w:r>
      <w:proofErr w:type="spellEnd"/>
      <w:proofErr w:type="gramEnd"/>
      <w:r w:rsidRPr="0090339D">
        <w:rPr>
          <w:rFonts w:ascii="Times New Roman" w:hAnsi="Times New Roman" w:cs="Times New Roman"/>
          <w:b/>
          <w:color w:val="000000"/>
          <w:sz w:val="28"/>
          <w:szCs w:val="28"/>
        </w:rPr>
        <w:t xml:space="preserve">, </w:t>
      </w:r>
      <w:proofErr w:type="spellStart"/>
      <w:r w:rsidRPr="0090339D">
        <w:rPr>
          <w:rFonts w:ascii="Times New Roman" w:hAnsi="Times New Roman" w:cs="Times New Roman"/>
          <w:b/>
          <w:color w:val="000000"/>
          <w:sz w:val="28"/>
          <w:szCs w:val="28"/>
        </w:rPr>
        <w:t>хро</w:t>
      </w:r>
      <w:r>
        <w:rPr>
          <w:rFonts w:ascii="Times New Roman" w:hAnsi="Times New Roman" w:cs="Times New Roman"/>
          <w:b/>
          <w:color w:val="000000"/>
          <w:sz w:val="28"/>
          <w:szCs w:val="28"/>
        </w:rPr>
        <w:t>мо</w:t>
      </w:r>
      <w:r w:rsidRPr="0090339D">
        <w:rPr>
          <w:rFonts w:ascii="Times New Roman" w:hAnsi="Times New Roman" w:cs="Times New Roman"/>
          <w:b/>
          <w:color w:val="000000"/>
          <w:sz w:val="28"/>
          <w:szCs w:val="28"/>
        </w:rPr>
        <w:t>тографов</w:t>
      </w:r>
      <w:proofErr w:type="spellEnd"/>
      <w:r w:rsidRPr="0090339D">
        <w:rPr>
          <w:rFonts w:ascii="Times New Roman" w:hAnsi="Times New Roman" w:cs="Times New Roman"/>
          <w:b/>
          <w:color w:val="000000"/>
          <w:sz w:val="28"/>
          <w:szCs w:val="28"/>
        </w:rPr>
        <w:t xml:space="preserve">, </w:t>
      </w:r>
      <w:proofErr w:type="spellStart"/>
      <w:r w:rsidRPr="0090339D">
        <w:rPr>
          <w:rFonts w:ascii="Times New Roman" w:hAnsi="Times New Roman" w:cs="Times New Roman"/>
          <w:b/>
          <w:color w:val="000000"/>
          <w:sz w:val="28"/>
          <w:szCs w:val="28"/>
        </w:rPr>
        <w:t>флуориметров</w:t>
      </w:r>
      <w:proofErr w:type="spellEnd"/>
      <w:r>
        <w:rPr>
          <w:rFonts w:ascii="Times New Roman" w:hAnsi="Times New Roman" w:cs="Times New Roman"/>
          <w:b/>
          <w:color w:val="000000"/>
          <w:sz w:val="28"/>
          <w:szCs w:val="28"/>
        </w:rPr>
        <w:t>.</w:t>
      </w:r>
    </w:p>
    <w:p w:rsidR="001C2DE1" w:rsidRPr="0090339D" w:rsidRDefault="001C2DE1" w:rsidP="001C2DE1">
      <w:pPr>
        <w:spacing w:after="0" w:line="240" w:lineRule="auto"/>
        <w:ind w:firstLine="720"/>
        <w:jc w:val="both"/>
        <w:rPr>
          <w:rFonts w:ascii="Times New Roman" w:hAnsi="Times New Roman" w:cs="Times New Roman"/>
          <w:b/>
          <w:sz w:val="28"/>
          <w:szCs w:val="28"/>
        </w:rPr>
      </w:pPr>
    </w:p>
    <w:tbl>
      <w:tblPr>
        <w:tblStyle w:val="a9"/>
        <w:tblW w:w="0" w:type="auto"/>
        <w:tblLook w:val="01E0"/>
      </w:tblPr>
      <w:tblGrid>
        <w:gridCol w:w="1825"/>
        <w:gridCol w:w="1955"/>
        <w:gridCol w:w="1973"/>
        <w:gridCol w:w="1770"/>
        <w:gridCol w:w="2048"/>
      </w:tblGrid>
      <w:tr w:rsidR="001C2DE1" w:rsidRPr="0090339D" w:rsidTr="000C41A4">
        <w:tc>
          <w:tcPr>
            <w:tcW w:w="1825" w:type="dxa"/>
            <w:shd w:val="clear" w:color="auto" w:fill="auto"/>
            <w:vAlign w:val="center"/>
          </w:tcPr>
          <w:p w:rsidR="001C2DE1" w:rsidRPr="0090339D" w:rsidRDefault="001C2DE1" w:rsidP="000C41A4">
            <w:pPr>
              <w:jc w:val="both"/>
              <w:rPr>
                <w:b/>
                <w:sz w:val="24"/>
                <w:szCs w:val="24"/>
              </w:rPr>
            </w:pPr>
            <w:r w:rsidRPr="0090339D">
              <w:rPr>
                <w:b/>
                <w:sz w:val="24"/>
                <w:szCs w:val="24"/>
              </w:rPr>
              <w:lastRenderedPageBreak/>
              <w:t>Прибор</w:t>
            </w:r>
          </w:p>
        </w:tc>
        <w:tc>
          <w:tcPr>
            <w:tcW w:w="1955" w:type="dxa"/>
            <w:shd w:val="clear" w:color="auto" w:fill="auto"/>
            <w:vAlign w:val="center"/>
          </w:tcPr>
          <w:p w:rsidR="001C2DE1" w:rsidRPr="0090339D" w:rsidRDefault="001C2DE1" w:rsidP="000C41A4">
            <w:pPr>
              <w:jc w:val="both"/>
              <w:rPr>
                <w:b/>
                <w:sz w:val="24"/>
                <w:szCs w:val="24"/>
              </w:rPr>
            </w:pPr>
            <w:r w:rsidRPr="0090339D">
              <w:rPr>
                <w:b/>
                <w:sz w:val="24"/>
                <w:szCs w:val="24"/>
              </w:rPr>
              <w:t>Среда</w:t>
            </w:r>
          </w:p>
        </w:tc>
        <w:tc>
          <w:tcPr>
            <w:tcW w:w="1973" w:type="dxa"/>
            <w:shd w:val="clear" w:color="auto" w:fill="auto"/>
            <w:vAlign w:val="center"/>
          </w:tcPr>
          <w:p w:rsidR="001C2DE1" w:rsidRPr="0090339D" w:rsidRDefault="001C2DE1" w:rsidP="000C41A4">
            <w:pPr>
              <w:jc w:val="both"/>
              <w:rPr>
                <w:b/>
                <w:sz w:val="24"/>
                <w:szCs w:val="24"/>
              </w:rPr>
            </w:pPr>
            <w:r w:rsidRPr="0090339D">
              <w:rPr>
                <w:b/>
                <w:sz w:val="24"/>
                <w:szCs w:val="24"/>
              </w:rPr>
              <w:t>Диапазон</w:t>
            </w:r>
          </w:p>
        </w:tc>
        <w:tc>
          <w:tcPr>
            <w:tcW w:w="1770" w:type="dxa"/>
            <w:shd w:val="clear" w:color="auto" w:fill="auto"/>
            <w:vAlign w:val="center"/>
          </w:tcPr>
          <w:p w:rsidR="001C2DE1" w:rsidRPr="0090339D" w:rsidRDefault="001C2DE1" w:rsidP="000C41A4">
            <w:pPr>
              <w:jc w:val="both"/>
              <w:rPr>
                <w:b/>
                <w:sz w:val="24"/>
                <w:szCs w:val="24"/>
              </w:rPr>
            </w:pPr>
            <w:r w:rsidRPr="0090339D">
              <w:rPr>
                <w:b/>
                <w:sz w:val="24"/>
                <w:szCs w:val="24"/>
              </w:rPr>
              <w:t xml:space="preserve">Рабочая длина волны λ, </w:t>
            </w:r>
            <w:proofErr w:type="gramStart"/>
            <w:r w:rsidRPr="0090339D">
              <w:rPr>
                <w:b/>
                <w:sz w:val="24"/>
                <w:szCs w:val="24"/>
              </w:rPr>
              <w:t>мкм</w:t>
            </w:r>
            <w:proofErr w:type="gramEnd"/>
            <w:r w:rsidRPr="0090339D">
              <w:rPr>
                <w:b/>
                <w:sz w:val="24"/>
                <w:szCs w:val="24"/>
              </w:rPr>
              <w:t>/</w:t>
            </w:r>
            <w:r w:rsidRPr="0090339D">
              <w:rPr>
                <w:b/>
                <w:sz w:val="24"/>
                <w:szCs w:val="24"/>
                <w:lang w:val="en-US"/>
              </w:rPr>
              <w:t>t</w:t>
            </w:r>
            <w:r w:rsidRPr="0090339D">
              <w:rPr>
                <w:b/>
                <w:sz w:val="24"/>
                <w:szCs w:val="24"/>
              </w:rPr>
              <w:t xml:space="preserve">, </w:t>
            </w:r>
            <w:proofErr w:type="spellStart"/>
            <w:r w:rsidRPr="0090339D">
              <w:rPr>
                <w:b/>
                <w:sz w:val="24"/>
                <w:szCs w:val="24"/>
                <w:vertAlign w:val="superscript"/>
              </w:rPr>
              <w:t>о</w:t>
            </w:r>
            <w:r w:rsidRPr="0090339D">
              <w:rPr>
                <w:b/>
                <w:sz w:val="24"/>
                <w:szCs w:val="24"/>
              </w:rPr>
              <w:t>С</w:t>
            </w:r>
            <w:proofErr w:type="spellEnd"/>
          </w:p>
        </w:tc>
        <w:tc>
          <w:tcPr>
            <w:tcW w:w="2048" w:type="dxa"/>
            <w:shd w:val="clear" w:color="auto" w:fill="auto"/>
            <w:vAlign w:val="center"/>
          </w:tcPr>
          <w:p w:rsidR="001C2DE1" w:rsidRPr="0090339D" w:rsidRDefault="001C2DE1" w:rsidP="000C41A4">
            <w:pPr>
              <w:jc w:val="both"/>
              <w:rPr>
                <w:b/>
                <w:sz w:val="24"/>
                <w:szCs w:val="24"/>
              </w:rPr>
            </w:pPr>
            <w:r w:rsidRPr="0090339D">
              <w:rPr>
                <w:b/>
                <w:sz w:val="24"/>
                <w:szCs w:val="24"/>
              </w:rPr>
              <w:t>Погрешность, %</w:t>
            </w:r>
          </w:p>
        </w:tc>
      </w:tr>
      <w:tr w:rsidR="001C2DE1" w:rsidRPr="0090339D" w:rsidTr="000C41A4">
        <w:tc>
          <w:tcPr>
            <w:tcW w:w="9571" w:type="dxa"/>
            <w:gridSpan w:val="5"/>
            <w:shd w:val="clear" w:color="auto" w:fill="auto"/>
            <w:vAlign w:val="center"/>
          </w:tcPr>
          <w:p w:rsidR="001C2DE1" w:rsidRPr="0090339D" w:rsidRDefault="001C2DE1" w:rsidP="000C41A4">
            <w:pPr>
              <w:jc w:val="both"/>
              <w:rPr>
                <w:sz w:val="24"/>
                <w:szCs w:val="24"/>
              </w:rPr>
            </w:pPr>
            <w:proofErr w:type="spellStart"/>
            <w:proofErr w:type="gramStart"/>
            <w:r w:rsidRPr="0090339D">
              <w:rPr>
                <w:sz w:val="24"/>
                <w:szCs w:val="24"/>
              </w:rPr>
              <w:t>ИК-приборы</w:t>
            </w:r>
            <w:proofErr w:type="spellEnd"/>
            <w:proofErr w:type="gramEnd"/>
          </w:p>
        </w:tc>
      </w:tr>
      <w:tr w:rsidR="001C2DE1" w:rsidRPr="0090339D" w:rsidTr="000C41A4">
        <w:tc>
          <w:tcPr>
            <w:tcW w:w="1825" w:type="dxa"/>
            <w:shd w:val="clear" w:color="auto" w:fill="auto"/>
            <w:vAlign w:val="center"/>
          </w:tcPr>
          <w:p w:rsidR="001C2DE1" w:rsidRPr="0090339D" w:rsidRDefault="001C2DE1" w:rsidP="000C41A4">
            <w:pPr>
              <w:jc w:val="both"/>
              <w:rPr>
                <w:sz w:val="24"/>
                <w:szCs w:val="24"/>
              </w:rPr>
            </w:pPr>
            <w:r w:rsidRPr="0090339D">
              <w:rPr>
                <w:sz w:val="24"/>
                <w:szCs w:val="24"/>
              </w:rPr>
              <w:t>ИКАН-1</w:t>
            </w:r>
          </w:p>
        </w:tc>
        <w:tc>
          <w:tcPr>
            <w:tcW w:w="1955" w:type="dxa"/>
            <w:shd w:val="clear" w:color="auto" w:fill="auto"/>
            <w:vAlign w:val="center"/>
          </w:tcPr>
          <w:p w:rsidR="001C2DE1" w:rsidRPr="0090339D" w:rsidRDefault="001C2DE1" w:rsidP="000C41A4">
            <w:pPr>
              <w:jc w:val="both"/>
              <w:rPr>
                <w:sz w:val="24"/>
                <w:szCs w:val="24"/>
              </w:rPr>
            </w:pPr>
            <w:r w:rsidRPr="0090339D">
              <w:rPr>
                <w:sz w:val="24"/>
                <w:szCs w:val="24"/>
              </w:rPr>
              <w:t>Природные сточные воды</w:t>
            </w:r>
          </w:p>
        </w:tc>
        <w:tc>
          <w:tcPr>
            <w:tcW w:w="1973" w:type="dxa"/>
            <w:shd w:val="clear" w:color="auto" w:fill="auto"/>
            <w:vAlign w:val="center"/>
          </w:tcPr>
          <w:p w:rsidR="001C2DE1" w:rsidRPr="0090339D" w:rsidRDefault="001C2DE1" w:rsidP="000C41A4">
            <w:pPr>
              <w:jc w:val="both"/>
              <w:rPr>
                <w:sz w:val="24"/>
                <w:szCs w:val="24"/>
              </w:rPr>
            </w:pPr>
            <w:r w:rsidRPr="0090339D">
              <w:rPr>
                <w:sz w:val="24"/>
                <w:szCs w:val="24"/>
              </w:rPr>
              <w:t>0,05 – 1000 мг/дм</w:t>
            </w:r>
            <w:r w:rsidRPr="0090339D">
              <w:rPr>
                <w:sz w:val="24"/>
                <w:szCs w:val="24"/>
                <w:vertAlign w:val="superscript"/>
              </w:rPr>
              <w:t>3</w:t>
            </w:r>
          </w:p>
        </w:tc>
        <w:tc>
          <w:tcPr>
            <w:tcW w:w="1770" w:type="dxa"/>
            <w:shd w:val="clear" w:color="auto" w:fill="auto"/>
            <w:vAlign w:val="center"/>
          </w:tcPr>
          <w:p w:rsidR="001C2DE1" w:rsidRPr="0090339D" w:rsidRDefault="001C2DE1" w:rsidP="000C41A4">
            <w:pPr>
              <w:jc w:val="both"/>
              <w:rPr>
                <w:sz w:val="24"/>
                <w:szCs w:val="24"/>
              </w:rPr>
            </w:pPr>
            <w:r w:rsidRPr="0090339D">
              <w:rPr>
                <w:sz w:val="24"/>
                <w:szCs w:val="24"/>
              </w:rPr>
              <w:t>1,85 – 3,5</w:t>
            </w:r>
          </w:p>
        </w:tc>
        <w:tc>
          <w:tcPr>
            <w:tcW w:w="2048" w:type="dxa"/>
            <w:shd w:val="clear" w:color="auto" w:fill="auto"/>
            <w:vAlign w:val="center"/>
          </w:tcPr>
          <w:p w:rsidR="001C2DE1" w:rsidRPr="0090339D" w:rsidRDefault="001C2DE1" w:rsidP="000C41A4">
            <w:pPr>
              <w:jc w:val="both"/>
              <w:rPr>
                <w:sz w:val="24"/>
                <w:szCs w:val="24"/>
                <w:lang w:val="en-US"/>
              </w:rPr>
            </w:pPr>
            <w:r w:rsidRPr="0090339D">
              <w:rPr>
                <w:sz w:val="24"/>
                <w:szCs w:val="24"/>
                <w:lang w:val="en-US"/>
              </w:rPr>
              <w:t>&gt; 2</w:t>
            </w:r>
          </w:p>
        </w:tc>
      </w:tr>
      <w:tr w:rsidR="001C2DE1" w:rsidRPr="0090339D" w:rsidTr="000C41A4">
        <w:tc>
          <w:tcPr>
            <w:tcW w:w="1825" w:type="dxa"/>
            <w:shd w:val="clear" w:color="auto" w:fill="auto"/>
            <w:vAlign w:val="center"/>
          </w:tcPr>
          <w:p w:rsidR="001C2DE1" w:rsidRPr="0090339D" w:rsidRDefault="001C2DE1" w:rsidP="000C41A4">
            <w:pPr>
              <w:jc w:val="both"/>
              <w:rPr>
                <w:sz w:val="24"/>
                <w:szCs w:val="24"/>
                <w:lang w:val="en-US"/>
              </w:rPr>
            </w:pPr>
            <w:r w:rsidRPr="0090339D">
              <w:rPr>
                <w:sz w:val="24"/>
                <w:szCs w:val="24"/>
              </w:rPr>
              <w:t>КН</w:t>
            </w:r>
            <w:r w:rsidRPr="0090339D">
              <w:rPr>
                <w:sz w:val="24"/>
                <w:szCs w:val="24"/>
                <w:lang w:val="en-US"/>
              </w:rPr>
              <w:t>-2</w:t>
            </w:r>
          </w:p>
        </w:tc>
        <w:tc>
          <w:tcPr>
            <w:tcW w:w="1955" w:type="dxa"/>
            <w:shd w:val="clear" w:color="auto" w:fill="auto"/>
            <w:vAlign w:val="center"/>
          </w:tcPr>
          <w:p w:rsidR="001C2DE1" w:rsidRPr="0090339D" w:rsidRDefault="001C2DE1" w:rsidP="000C41A4">
            <w:pPr>
              <w:jc w:val="both"/>
              <w:rPr>
                <w:sz w:val="24"/>
                <w:szCs w:val="24"/>
              </w:rPr>
            </w:pPr>
            <w:r w:rsidRPr="0090339D">
              <w:rPr>
                <w:sz w:val="24"/>
                <w:szCs w:val="24"/>
              </w:rPr>
              <w:t>То же</w:t>
            </w:r>
          </w:p>
        </w:tc>
        <w:tc>
          <w:tcPr>
            <w:tcW w:w="1973" w:type="dxa"/>
            <w:shd w:val="clear" w:color="auto" w:fill="auto"/>
            <w:vAlign w:val="center"/>
          </w:tcPr>
          <w:p w:rsidR="001C2DE1" w:rsidRPr="0090339D" w:rsidRDefault="001C2DE1" w:rsidP="000C41A4">
            <w:pPr>
              <w:jc w:val="both"/>
              <w:rPr>
                <w:sz w:val="24"/>
                <w:szCs w:val="24"/>
              </w:rPr>
            </w:pPr>
            <w:r w:rsidRPr="0090339D">
              <w:rPr>
                <w:sz w:val="24"/>
                <w:szCs w:val="24"/>
              </w:rPr>
              <w:t>0,05 – 5 мг/дм</w:t>
            </w:r>
            <w:r w:rsidRPr="0090339D">
              <w:rPr>
                <w:sz w:val="24"/>
                <w:szCs w:val="24"/>
                <w:vertAlign w:val="superscript"/>
              </w:rPr>
              <w:t>3</w:t>
            </w:r>
          </w:p>
        </w:tc>
        <w:tc>
          <w:tcPr>
            <w:tcW w:w="1770" w:type="dxa"/>
            <w:shd w:val="clear" w:color="auto" w:fill="auto"/>
            <w:vAlign w:val="center"/>
          </w:tcPr>
          <w:p w:rsidR="001C2DE1" w:rsidRPr="0090339D" w:rsidRDefault="001C2DE1" w:rsidP="000C41A4">
            <w:pPr>
              <w:jc w:val="both"/>
              <w:rPr>
                <w:sz w:val="24"/>
                <w:szCs w:val="24"/>
              </w:rPr>
            </w:pPr>
            <w:r w:rsidRPr="0090339D">
              <w:rPr>
                <w:sz w:val="24"/>
                <w:szCs w:val="24"/>
              </w:rPr>
              <w:t>3,39</w:t>
            </w:r>
          </w:p>
        </w:tc>
        <w:tc>
          <w:tcPr>
            <w:tcW w:w="2048" w:type="dxa"/>
            <w:shd w:val="clear" w:color="auto" w:fill="auto"/>
            <w:vAlign w:val="center"/>
          </w:tcPr>
          <w:p w:rsidR="001C2DE1" w:rsidRPr="0090339D" w:rsidRDefault="001C2DE1" w:rsidP="000C41A4">
            <w:pPr>
              <w:jc w:val="both"/>
              <w:rPr>
                <w:sz w:val="24"/>
                <w:szCs w:val="24"/>
              </w:rPr>
            </w:pPr>
            <w:r w:rsidRPr="0090339D">
              <w:rPr>
                <w:sz w:val="24"/>
                <w:szCs w:val="24"/>
              </w:rPr>
              <w:t>± 2 - 3</w:t>
            </w:r>
          </w:p>
        </w:tc>
      </w:tr>
      <w:tr w:rsidR="001C2DE1" w:rsidRPr="0090339D" w:rsidTr="000C41A4">
        <w:tc>
          <w:tcPr>
            <w:tcW w:w="1825" w:type="dxa"/>
            <w:shd w:val="clear" w:color="auto" w:fill="auto"/>
            <w:vAlign w:val="center"/>
          </w:tcPr>
          <w:p w:rsidR="001C2DE1" w:rsidRPr="0090339D" w:rsidRDefault="001C2DE1" w:rsidP="000C41A4">
            <w:pPr>
              <w:jc w:val="both"/>
              <w:rPr>
                <w:sz w:val="24"/>
                <w:szCs w:val="24"/>
              </w:rPr>
            </w:pPr>
            <w:r w:rsidRPr="0090339D">
              <w:rPr>
                <w:sz w:val="24"/>
                <w:szCs w:val="24"/>
              </w:rPr>
              <w:t>ИКС-Фурье ФСЛ – 05 (лаб.)</w:t>
            </w:r>
          </w:p>
        </w:tc>
        <w:tc>
          <w:tcPr>
            <w:tcW w:w="1955" w:type="dxa"/>
            <w:shd w:val="clear" w:color="auto" w:fill="auto"/>
            <w:vAlign w:val="center"/>
          </w:tcPr>
          <w:p w:rsidR="001C2DE1" w:rsidRPr="0090339D" w:rsidRDefault="001C2DE1" w:rsidP="000C41A4">
            <w:pPr>
              <w:jc w:val="both"/>
              <w:rPr>
                <w:sz w:val="24"/>
                <w:szCs w:val="24"/>
              </w:rPr>
            </w:pPr>
            <w:r w:rsidRPr="0090339D">
              <w:rPr>
                <w:sz w:val="24"/>
                <w:szCs w:val="24"/>
              </w:rPr>
              <w:t>Вода, воздух, почва</w:t>
            </w:r>
          </w:p>
        </w:tc>
        <w:tc>
          <w:tcPr>
            <w:tcW w:w="1973" w:type="dxa"/>
            <w:shd w:val="clear" w:color="auto" w:fill="auto"/>
            <w:vAlign w:val="center"/>
          </w:tcPr>
          <w:p w:rsidR="001C2DE1" w:rsidRPr="0090339D" w:rsidRDefault="001C2DE1" w:rsidP="000C41A4">
            <w:pPr>
              <w:jc w:val="both"/>
              <w:rPr>
                <w:sz w:val="24"/>
                <w:szCs w:val="24"/>
              </w:rPr>
            </w:pPr>
            <w:r w:rsidRPr="0090339D">
              <w:rPr>
                <w:sz w:val="24"/>
                <w:szCs w:val="24"/>
              </w:rPr>
              <w:t>0,4 мг/дм</w:t>
            </w:r>
            <w:r w:rsidRPr="0090339D">
              <w:rPr>
                <w:sz w:val="24"/>
                <w:szCs w:val="24"/>
                <w:vertAlign w:val="superscript"/>
              </w:rPr>
              <w:t>3</w:t>
            </w:r>
          </w:p>
        </w:tc>
        <w:tc>
          <w:tcPr>
            <w:tcW w:w="1770" w:type="dxa"/>
            <w:shd w:val="clear" w:color="auto" w:fill="auto"/>
            <w:vAlign w:val="center"/>
          </w:tcPr>
          <w:p w:rsidR="001C2DE1" w:rsidRPr="0090339D" w:rsidRDefault="001C2DE1" w:rsidP="000C41A4">
            <w:pPr>
              <w:jc w:val="both"/>
              <w:rPr>
                <w:sz w:val="24"/>
                <w:szCs w:val="24"/>
              </w:rPr>
            </w:pPr>
            <w:r w:rsidRPr="0090339D">
              <w:rPr>
                <w:sz w:val="24"/>
                <w:szCs w:val="24"/>
              </w:rPr>
              <w:t>2,5 – 22,2</w:t>
            </w:r>
          </w:p>
        </w:tc>
        <w:tc>
          <w:tcPr>
            <w:tcW w:w="2048" w:type="dxa"/>
            <w:shd w:val="clear" w:color="auto" w:fill="auto"/>
            <w:vAlign w:val="center"/>
          </w:tcPr>
          <w:p w:rsidR="001C2DE1" w:rsidRPr="0090339D" w:rsidRDefault="001C2DE1" w:rsidP="000C41A4">
            <w:pPr>
              <w:jc w:val="both"/>
              <w:rPr>
                <w:sz w:val="24"/>
                <w:szCs w:val="24"/>
              </w:rPr>
            </w:pPr>
            <w:r w:rsidRPr="0090339D">
              <w:rPr>
                <w:sz w:val="24"/>
                <w:szCs w:val="24"/>
                <w:lang w:val="en-US"/>
              </w:rPr>
              <w:t xml:space="preserve">&gt; </w:t>
            </w:r>
            <w:r w:rsidRPr="0090339D">
              <w:rPr>
                <w:sz w:val="24"/>
                <w:szCs w:val="24"/>
              </w:rPr>
              <w:t>0,1</w:t>
            </w:r>
          </w:p>
        </w:tc>
      </w:tr>
      <w:tr w:rsidR="001C2DE1" w:rsidRPr="0090339D" w:rsidTr="000C41A4">
        <w:tc>
          <w:tcPr>
            <w:tcW w:w="1825" w:type="dxa"/>
            <w:shd w:val="clear" w:color="auto" w:fill="auto"/>
            <w:vAlign w:val="center"/>
          </w:tcPr>
          <w:p w:rsidR="001C2DE1" w:rsidRPr="0090339D" w:rsidRDefault="001C2DE1" w:rsidP="000C41A4">
            <w:pPr>
              <w:jc w:val="both"/>
              <w:rPr>
                <w:sz w:val="24"/>
                <w:szCs w:val="24"/>
              </w:rPr>
            </w:pPr>
            <w:r w:rsidRPr="0090339D">
              <w:rPr>
                <w:sz w:val="24"/>
                <w:szCs w:val="24"/>
              </w:rPr>
              <w:t>ИКС-Фурье ФСМ-001</w:t>
            </w:r>
          </w:p>
        </w:tc>
        <w:tc>
          <w:tcPr>
            <w:tcW w:w="1955" w:type="dxa"/>
            <w:shd w:val="clear" w:color="auto" w:fill="auto"/>
            <w:vAlign w:val="center"/>
          </w:tcPr>
          <w:p w:rsidR="001C2DE1" w:rsidRPr="0090339D" w:rsidRDefault="001C2DE1" w:rsidP="000C41A4">
            <w:pPr>
              <w:jc w:val="both"/>
              <w:rPr>
                <w:sz w:val="24"/>
                <w:szCs w:val="24"/>
              </w:rPr>
            </w:pPr>
            <w:r w:rsidRPr="0090339D">
              <w:rPr>
                <w:sz w:val="24"/>
                <w:szCs w:val="24"/>
              </w:rPr>
              <w:t>Воздух</w:t>
            </w:r>
          </w:p>
        </w:tc>
        <w:tc>
          <w:tcPr>
            <w:tcW w:w="1973" w:type="dxa"/>
            <w:shd w:val="clear" w:color="auto" w:fill="auto"/>
            <w:vAlign w:val="center"/>
          </w:tcPr>
          <w:p w:rsidR="001C2DE1" w:rsidRPr="0090339D" w:rsidRDefault="001C2DE1" w:rsidP="000C41A4">
            <w:pPr>
              <w:jc w:val="both"/>
              <w:rPr>
                <w:sz w:val="24"/>
                <w:szCs w:val="24"/>
              </w:rPr>
            </w:pPr>
            <w:r w:rsidRPr="0090339D">
              <w:rPr>
                <w:sz w:val="24"/>
                <w:szCs w:val="24"/>
              </w:rPr>
              <w:t>-</w:t>
            </w:r>
          </w:p>
        </w:tc>
        <w:tc>
          <w:tcPr>
            <w:tcW w:w="1770" w:type="dxa"/>
            <w:shd w:val="clear" w:color="auto" w:fill="auto"/>
            <w:vAlign w:val="center"/>
          </w:tcPr>
          <w:p w:rsidR="001C2DE1" w:rsidRPr="0090339D" w:rsidRDefault="001C2DE1" w:rsidP="000C41A4">
            <w:pPr>
              <w:jc w:val="both"/>
              <w:rPr>
                <w:sz w:val="24"/>
                <w:szCs w:val="24"/>
              </w:rPr>
            </w:pPr>
            <w:r w:rsidRPr="0090339D">
              <w:rPr>
                <w:sz w:val="24"/>
                <w:szCs w:val="24"/>
              </w:rPr>
              <w:t>2,5 – 22,2;</w:t>
            </w:r>
          </w:p>
          <w:p w:rsidR="001C2DE1" w:rsidRPr="0090339D" w:rsidRDefault="001C2DE1" w:rsidP="000C41A4">
            <w:pPr>
              <w:jc w:val="both"/>
              <w:rPr>
                <w:sz w:val="24"/>
                <w:szCs w:val="24"/>
              </w:rPr>
            </w:pPr>
            <w:r w:rsidRPr="0090339D">
              <w:rPr>
                <w:sz w:val="24"/>
                <w:szCs w:val="24"/>
              </w:rPr>
              <w:t>1,1</w:t>
            </w:r>
          </w:p>
        </w:tc>
        <w:tc>
          <w:tcPr>
            <w:tcW w:w="2048" w:type="dxa"/>
            <w:shd w:val="clear" w:color="auto" w:fill="auto"/>
            <w:vAlign w:val="center"/>
          </w:tcPr>
          <w:p w:rsidR="001C2DE1" w:rsidRPr="0090339D" w:rsidRDefault="001C2DE1" w:rsidP="000C41A4">
            <w:pPr>
              <w:jc w:val="both"/>
              <w:rPr>
                <w:sz w:val="24"/>
                <w:szCs w:val="24"/>
              </w:rPr>
            </w:pPr>
            <w:r w:rsidRPr="0090339D">
              <w:rPr>
                <w:sz w:val="24"/>
                <w:szCs w:val="24"/>
                <w:lang w:val="en-US"/>
              </w:rPr>
              <w:t xml:space="preserve">&gt; </w:t>
            </w:r>
            <w:r w:rsidRPr="0090339D">
              <w:rPr>
                <w:sz w:val="24"/>
                <w:szCs w:val="24"/>
              </w:rPr>
              <w:t>0,1</w:t>
            </w:r>
          </w:p>
        </w:tc>
      </w:tr>
      <w:tr w:rsidR="001C2DE1" w:rsidRPr="0090339D" w:rsidTr="000C41A4">
        <w:tc>
          <w:tcPr>
            <w:tcW w:w="1825" w:type="dxa"/>
            <w:shd w:val="clear" w:color="auto" w:fill="auto"/>
            <w:vAlign w:val="center"/>
          </w:tcPr>
          <w:p w:rsidR="001C2DE1" w:rsidRPr="0090339D" w:rsidRDefault="001C2DE1" w:rsidP="000C41A4">
            <w:pPr>
              <w:jc w:val="both"/>
              <w:rPr>
                <w:sz w:val="24"/>
                <w:szCs w:val="24"/>
                <w:lang w:val="en-US"/>
              </w:rPr>
            </w:pPr>
            <w:r w:rsidRPr="0090339D">
              <w:rPr>
                <w:sz w:val="24"/>
                <w:szCs w:val="24"/>
                <w:lang w:val="en-US"/>
              </w:rPr>
              <w:t>pHOX500 (</w:t>
            </w:r>
            <w:r w:rsidRPr="0090339D">
              <w:rPr>
                <w:sz w:val="24"/>
                <w:szCs w:val="24"/>
              </w:rPr>
              <w:t xml:space="preserve">фирма </w:t>
            </w:r>
            <w:r w:rsidRPr="0090339D">
              <w:rPr>
                <w:sz w:val="24"/>
                <w:szCs w:val="24"/>
                <w:lang w:val="en-US"/>
              </w:rPr>
              <w:t>ELE Int.)</w:t>
            </w:r>
          </w:p>
        </w:tc>
        <w:tc>
          <w:tcPr>
            <w:tcW w:w="1955" w:type="dxa"/>
            <w:shd w:val="clear" w:color="auto" w:fill="auto"/>
            <w:vAlign w:val="center"/>
          </w:tcPr>
          <w:p w:rsidR="001C2DE1" w:rsidRPr="0090339D" w:rsidRDefault="001C2DE1" w:rsidP="000C41A4">
            <w:pPr>
              <w:jc w:val="both"/>
              <w:rPr>
                <w:sz w:val="24"/>
                <w:szCs w:val="24"/>
              </w:rPr>
            </w:pPr>
            <w:r w:rsidRPr="0090339D">
              <w:rPr>
                <w:sz w:val="24"/>
                <w:szCs w:val="24"/>
              </w:rPr>
              <w:t>Пресные, морские, сточные воды</w:t>
            </w:r>
          </w:p>
        </w:tc>
        <w:tc>
          <w:tcPr>
            <w:tcW w:w="1973" w:type="dxa"/>
            <w:shd w:val="clear" w:color="auto" w:fill="auto"/>
            <w:vAlign w:val="center"/>
          </w:tcPr>
          <w:p w:rsidR="001C2DE1" w:rsidRPr="0090339D" w:rsidRDefault="001C2DE1" w:rsidP="000C41A4">
            <w:pPr>
              <w:jc w:val="both"/>
              <w:rPr>
                <w:sz w:val="24"/>
                <w:szCs w:val="24"/>
              </w:rPr>
            </w:pPr>
            <w:r w:rsidRPr="0090339D">
              <w:rPr>
                <w:sz w:val="24"/>
                <w:szCs w:val="24"/>
              </w:rPr>
              <w:t>Нижний предел обнаружения толщины плёнки 0,1 мкм</w:t>
            </w:r>
          </w:p>
        </w:tc>
        <w:tc>
          <w:tcPr>
            <w:tcW w:w="1770" w:type="dxa"/>
            <w:shd w:val="clear" w:color="auto" w:fill="auto"/>
            <w:vAlign w:val="center"/>
          </w:tcPr>
          <w:p w:rsidR="001C2DE1" w:rsidRPr="0090339D" w:rsidRDefault="001C2DE1" w:rsidP="000C41A4">
            <w:pPr>
              <w:jc w:val="both"/>
              <w:rPr>
                <w:sz w:val="24"/>
                <w:szCs w:val="24"/>
              </w:rPr>
            </w:pPr>
            <w:r w:rsidRPr="0090339D">
              <w:rPr>
                <w:sz w:val="24"/>
                <w:szCs w:val="24"/>
              </w:rPr>
              <w:t>-</w:t>
            </w:r>
          </w:p>
        </w:tc>
        <w:tc>
          <w:tcPr>
            <w:tcW w:w="2048" w:type="dxa"/>
            <w:shd w:val="clear" w:color="auto" w:fill="auto"/>
            <w:vAlign w:val="center"/>
          </w:tcPr>
          <w:p w:rsidR="001C2DE1" w:rsidRPr="0090339D" w:rsidRDefault="001C2DE1" w:rsidP="000C41A4">
            <w:pPr>
              <w:jc w:val="both"/>
              <w:rPr>
                <w:sz w:val="24"/>
                <w:szCs w:val="24"/>
              </w:rPr>
            </w:pPr>
            <w:r w:rsidRPr="0090339D">
              <w:rPr>
                <w:sz w:val="24"/>
                <w:szCs w:val="24"/>
              </w:rPr>
              <w:t>-</w:t>
            </w:r>
          </w:p>
        </w:tc>
      </w:tr>
      <w:tr w:rsidR="001C2DE1" w:rsidRPr="0090339D" w:rsidTr="000C41A4">
        <w:tc>
          <w:tcPr>
            <w:tcW w:w="9571" w:type="dxa"/>
            <w:gridSpan w:val="5"/>
            <w:shd w:val="clear" w:color="auto" w:fill="auto"/>
            <w:vAlign w:val="center"/>
          </w:tcPr>
          <w:p w:rsidR="001C2DE1" w:rsidRPr="0090339D" w:rsidRDefault="001C2DE1" w:rsidP="000C41A4">
            <w:pPr>
              <w:jc w:val="both"/>
              <w:rPr>
                <w:sz w:val="24"/>
                <w:szCs w:val="24"/>
              </w:rPr>
            </w:pPr>
            <w:r w:rsidRPr="0090339D">
              <w:rPr>
                <w:sz w:val="24"/>
                <w:szCs w:val="24"/>
              </w:rPr>
              <w:t>Хроматографы</w:t>
            </w:r>
          </w:p>
        </w:tc>
      </w:tr>
      <w:tr w:rsidR="001C2DE1" w:rsidRPr="0090339D" w:rsidTr="000C41A4">
        <w:tc>
          <w:tcPr>
            <w:tcW w:w="1825" w:type="dxa"/>
            <w:shd w:val="clear" w:color="auto" w:fill="auto"/>
            <w:vAlign w:val="center"/>
          </w:tcPr>
          <w:p w:rsidR="001C2DE1" w:rsidRPr="0090339D" w:rsidRDefault="001C2DE1" w:rsidP="000C41A4">
            <w:pPr>
              <w:jc w:val="both"/>
              <w:rPr>
                <w:sz w:val="24"/>
                <w:szCs w:val="24"/>
              </w:rPr>
            </w:pPr>
            <w:r w:rsidRPr="0090339D">
              <w:rPr>
                <w:sz w:val="24"/>
                <w:szCs w:val="24"/>
              </w:rPr>
              <w:t>Колион-1</w:t>
            </w:r>
          </w:p>
        </w:tc>
        <w:tc>
          <w:tcPr>
            <w:tcW w:w="1955" w:type="dxa"/>
            <w:shd w:val="clear" w:color="auto" w:fill="auto"/>
            <w:vAlign w:val="center"/>
          </w:tcPr>
          <w:p w:rsidR="001C2DE1" w:rsidRPr="0090339D" w:rsidRDefault="001C2DE1" w:rsidP="000C41A4">
            <w:pPr>
              <w:jc w:val="both"/>
              <w:rPr>
                <w:sz w:val="24"/>
                <w:szCs w:val="24"/>
              </w:rPr>
            </w:pPr>
            <w:r w:rsidRPr="0090339D">
              <w:rPr>
                <w:sz w:val="24"/>
                <w:szCs w:val="24"/>
              </w:rPr>
              <w:t>Воздух</w:t>
            </w:r>
          </w:p>
        </w:tc>
        <w:tc>
          <w:tcPr>
            <w:tcW w:w="1973" w:type="dxa"/>
            <w:shd w:val="clear" w:color="auto" w:fill="auto"/>
            <w:vAlign w:val="center"/>
          </w:tcPr>
          <w:p w:rsidR="001C2DE1" w:rsidRPr="0090339D" w:rsidRDefault="001C2DE1" w:rsidP="000C41A4">
            <w:pPr>
              <w:jc w:val="both"/>
              <w:rPr>
                <w:sz w:val="24"/>
                <w:szCs w:val="24"/>
              </w:rPr>
            </w:pPr>
            <w:r w:rsidRPr="0090339D">
              <w:rPr>
                <w:sz w:val="24"/>
                <w:szCs w:val="24"/>
              </w:rPr>
              <w:t>0,5 – 2000 мг/м</w:t>
            </w:r>
            <w:r w:rsidRPr="0090339D">
              <w:rPr>
                <w:sz w:val="24"/>
                <w:szCs w:val="24"/>
                <w:vertAlign w:val="superscript"/>
              </w:rPr>
              <w:t>3</w:t>
            </w:r>
          </w:p>
        </w:tc>
        <w:tc>
          <w:tcPr>
            <w:tcW w:w="1770" w:type="dxa"/>
            <w:shd w:val="clear" w:color="auto" w:fill="auto"/>
            <w:vAlign w:val="center"/>
          </w:tcPr>
          <w:p w:rsidR="001C2DE1" w:rsidRPr="0090339D" w:rsidRDefault="001C2DE1" w:rsidP="000C41A4">
            <w:pPr>
              <w:jc w:val="both"/>
              <w:rPr>
                <w:sz w:val="24"/>
                <w:szCs w:val="24"/>
              </w:rPr>
            </w:pPr>
            <w:r w:rsidRPr="0090339D">
              <w:rPr>
                <w:sz w:val="24"/>
                <w:szCs w:val="24"/>
              </w:rPr>
              <w:t xml:space="preserve">(-10)-45 </w:t>
            </w:r>
            <w:proofErr w:type="spellStart"/>
            <w:r w:rsidRPr="0090339D">
              <w:rPr>
                <w:sz w:val="24"/>
                <w:szCs w:val="24"/>
                <w:vertAlign w:val="superscript"/>
              </w:rPr>
              <w:t>о</w:t>
            </w:r>
            <w:r w:rsidRPr="0090339D">
              <w:rPr>
                <w:sz w:val="24"/>
                <w:szCs w:val="24"/>
              </w:rPr>
              <w:t>С</w:t>
            </w:r>
            <w:proofErr w:type="spellEnd"/>
          </w:p>
        </w:tc>
        <w:tc>
          <w:tcPr>
            <w:tcW w:w="2048" w:type="dxa"/>
            <w:shd w:val="clear" w:color="auto" w:fill="auto"/>
            <w:vAlign w:val="center"/>
          </w:tcPr>
          <w:p w:rsidR="001C2DE1" w:rsidRPr="0090339D" w:rsidRDefault="001C2DE1" w:rsidP="000C41A4">
            <w:pPr>
              <w:jc w:val="both"/>
              <w:rPr>
                <w:sz w:val="24"/>
                <w:szCs w:val="24"/>
              </w:rPr>
            </w:pPr>
            <w:r w:rsidRPr="0090339D">
              <w:rPr>
                <w:sz w:val="24"/>
                <w:szCs w:val="24"/>
              </w:rPr>
              <w:t>-</w:t>
            </w:r>
          </w:p>
        </w:tc>
      </w:tr>
      <w:tr w:rsidR="001C2DE1" w:rsidRPr="0090339D" w:rsidTr="000C41A4">
        <w:tc>
          <w:tcPr>
            <w:tcW w:w="1825" w:type="dxa"/>
            <w:shd w:val="clear" w:color="auto" w:fill="auto"/>
            <w:vAlign w:val="center"/>
          </w:tcPr>
          <w:p w:rsidR="001C2DE1" w:rsidRPr="0090339D" w:rsidRDefault="001C2DE1" w:rsidP="000C41A4">
            <w:pPr>
              <w:jc w:val="both"/>
              <w:rPr>
                <w:sz w:val="24"/>
                <w:szCs w:val="24"/>
              </w:rPr>
            </w:pPr>
            <w:r w:rsidRPr="0090339D">
              <w:rPr>
                <w:sz w:val="24"/>
                <w:szCs w:val="24"/>
              </w:rPr>
              <w:t>Периан-1</w:t>
            </w:r>
          </w:p>
        </w:tc>
        <w:tc>
          <w:tcPr>
            <w:tcW w:w="1955" w:type="dxa"/>
            <w:shd w:val="clear" w:color="auto" w:fill="auto"/>
            <w:vAlign w:val="center"/>
          </w:tcPr>
          <w:p w:rsidR="001C2DE1" w:rsidRPr="0090339D" w:rsidRDefault="001C2DE1" w:rsidP="000C41A4">
            <w:pPr>
              <w:jc w:val="both"/>
              <w:rPr>
                <w:sz w:val="24"/>
                <w:szCs w:val="24"/>
              </w:rPr>
            </w:pPr>
            <w:r w:rsidRPr="0090339D">
              <w:rPr>
                <w:sz w:val="24"/>
                <w:szCs w:val="24"/>
              </w:rPr>
              <w:t>То же</w:t>
            </w:r>
          </w:p>
        </w:tc>
        <w:tc>
          <w:tcPr>
            <w:tcW w:w="1973" w:type="dxa"/>
            <w:shd w:val="clear" w:color="auto" w:fill="auto"/>
            <w:vAlign w:val="center"/>
          </w:tcPr>
          <w:p w:rsidR="001C2DE1" w:rsidRPr="0090339D" w:rsidRDefault="001C2DE1" w:rsidP="000C41A4">
            <w:pPr>
              <w:jc w:val="both"/>
              <w:rPr>
                <w:sz w:val="24"/>
                <w:szCs w:val="24"/>
              </w:rPr>
            </w:pPr>
            <w:r w:rsidRPr="0090339D">
              <w:rPr>
                <w:sz w:val="24"/>
                <w:szCs w:val="24"/>
              </w:rPr>
              <w:t>До 300 мг/м</w:t>
            </w:r>
            <w:r w:rsidRPr="0090339D">
              <w:rPr>
                <w:sz w:val="24"/>
                <w:szCs w:val="24"/>
                <w:vertAlign w:val="superscript"/>
              </w:rPr>
              <w:t>3</w:t>
            </w:r>
          </w:p>
        </w:tc>
        <w:tc>
          <w:tcPr>
            <w:tcW w:w="1770" w:type="dxa"/>
            <w:shd w:val="clear" w:color="auto" w:fill="auto"/>
            <w:vAlign w:val="center"/>
          </w:tcPr>
          <w:p w:rsidR="001C2DE1" w:rsidRPr="0090339D" w:rsidRDefault="001C2DE1" w:rsidP="000C41A4">
            <w:pPr>
              <w:jc w:val="both"/>
              <w:rPr>
                <w:sz w:val="24"/>
                <w:szCs w:val="24"/>
              </w:rPr>
            </w:pPr>
            <w:r w:rsidRPr="0090339D">
              <w:rPr>
                <w:sz w:val="24"/>
                <w:szCs w:val="24"/>
              </w:rPr>
              <w:t xml:space="preserve">50 – 100 </w:t>
            </w:r>
            <w:proofErr w:type="spellStart"/>
            <w:r w:rsidRPr="0090339D">
              <w:rPr>
                <w:sz w:val="24"/>
                <w:szCs w:val="24"/>
                <w:vertAlign w:val="superscript"/>
              </w:rPr>
              <w:t>о</w:t>
            </w:r>
            <w:r w:rsidRPr="0090339D">
              <w:rPr>
                <w:sz w:val="24"/>
                <w:szCs w:val="24"/>
              </w:rPr>
              <w:t>С</w:t>
            </w:r>
            <w:proofErr w:type="spellEnd"/>
          </w:p>
        </w:tc>
        <w:tc>
          <w:tcPr>
            <w:tcW w:w="2048" w:type="dxa"/>
            <w:shd w:val="clear" w:color="auto" w:fill="auto"/>
            <w:vAlign w:val="center"/>
          </w:tcPr>
          <w:p w:rsidR="001C2DE1" w:rsidRPr="0090339D" w:rsidRDefault="001C2DE1" w:rsidP="000C41A4">
            <w:pPr>
              <w:jc w:val="both"/>
              <w:rPr>
                <w:sz w:val="24"/>
                <w:szCs w:val="24"/>
              </w:rPr>
            </w:pPr>
            <w:r w:rsidRPr="0090339D">
              <w:rPr>
                <w:sz w:val="24"/>
                <w:szCs w:val="24"/>
              </w:rPr>
              <w:t>-</w:t>
            </w:r>
          </w:p>
        </w:tc>
      </w:tr>
      <w:tr w:rsidR="001C2DE1" w:rsidRPr="0090339D" w:rsidTr="000C41A4">
        <w:tc>
          <w:tcPr>
            <w:tcW w:w="1825" w:type="dxa"/>
            <w:shd w:val="clear" w:color="auto" w:fill="auto"/>
            <w:vAlign w:val="center"/>
          </w:tcPr>
          <w:p w:rsidR="001C2DE1" w:rsidRPr="0090339D" w:rsidRDefault="001C2DE1" w:rsidP="000C41A4">
            <w:pPr>
              <w:jc w:val="both"/>
              <w:rPr>
                <w:sz w:val="24"/>
                <w:szCs w:val="24"/>
              </w:rPr>
            </w:pPr>
            <w:r w:rsidRPr="0090339D">
              <w:rPr>
                <w:sz w:val="24"/>
                <w:szCs w:val="24"/>
              </w:rPr>
              <w:t>Хромеет 1020</w:t>
            </w:r>
          </w:p>
        </w:tc>
        <w:tc>
          <w:tcPr>
            <w:tcW w:w="1955" w:type="dxa"/>
            <w:shd w:val="clear" w:color="auto" w:fill="auto"/>
            <w:vAlign w:val="center"/>
          </w:tcPr>
          <w:p w:rsidR="001C2DE1" w:rsidRPr="0090339D" w:rsidRDefault="001C2DE1" w:rsidP="000C41A4">
            <w:pPr>
              <w:jc w:val="both"/>
              <w:rPr>
                <w:sz w:val="24"/>
                <w:szCs w:val="24"/>
              </w:rPr>
            </w:pPr>
            <w:r w:rsidRPr="0090339D">
              <w:rPr>
                <w:sz w:val="24"/>
                <w:szCs w:val="24"/>
              </w:rPr>
              <w:t>То же</w:t>
            </w:r>
          </w:p>
        </w:tc>
        <w:tc>
          <w:tcPr>
            <w:tcW w:w="1973" w:type="dxa"/>
            <w:shd w:val="clear" w:color="auto" w:fill="auto"/>
            <w:vAlign w:val="center"/>
          </w:tcPr>
          <w:p w:rsidR="001C2DE1" w:rsidRPr="0090339D" w:rsidRDefault="001C2DE1" w:rsidP="000C41A4">
            <w:pPr>
              <w:jc w:val="both"/>
              <w:rPr>
                <w:sz w:val="24"/>
                <w:szCs w:val="24"/>
              </w:rPr>
            </w:pPr>
            <w:r w:rsidRPr="0090339D">
              <w:rPr>
                <w:sz w:val="24"/>
                <w:szCs w:val="24"/>
              </w:rPr>
              <w:t>2·10</w:t>
            </w:r>
            <w:r w:rsidRPr="0090339D">
              <w:rPr>
                <w:sz w:val="24"/>
                <w:szCs w:val="24"/>
                <w:vertAlign w:val="superscript"/>
              </w:rPr>
              <w:t>-12</w:t>
            </w:r>
            <w:r w:rsidRPr="0090339D">
              <w:rPr>
                <w:sz w:val="24"/>
                <w:szCs w:val="24"/>
              </w:rPr>
              <w:t xml:space="preserve"> г (по бензолу)</w:t>
            </w:r>
          </w:p>
        </w:tc>
        <w:tc>
          <w:tcPr>
            <w:tcW w:w="1770" w:type="dxa"/>
            <w:shd w:val="clear" w:color="auto" w:fill="auto"/>
            <w:vAlign w:val="center"/>
          </w:tcPr>
          <w:p w:rsidR="001C2DE1" w:rsidRPr="0090339D" w:rsidRDefault="001C2DE1" w:rsidP="000C41A4">
            <w:pPr>
              <w:jc w:val="both"/>
              <w:rPr>
                <w:sz w:val="24"/>
                <w:szCs w:val="24"/>
              </w:rPr>
            </w:pPr>
            <w:r w:rsidRPr="0090339D">
              <w:rPr>
                <w:sz w:val="24"/>
                <w:szCs w:val="24"/>
              </w:rPr>
              <w:t xml:space="preserve">До 400 </w:t>
            </w:r>
            <w:proofErr w:type="spellStart"/>
            <w:r w:rsidRPr="0090339D">
              <w:rPr>
                <w:sz w:val="24"/>
                <w:szCs w:val="24"/>
                <w:vertAlign w:val="superscript"/>
              </w:rPr>
              <w:t>о</w:t>
            </w:r>
            <w:r w:rsidRPr="0090339D">
              <w:rPr>
                <w:sz w:val="24"/>
                <w:szCs w:val="24"/>
              </w:rPr>
              <w:t>С</w:t>
            </w:r>
            <w:proofErr w:type="spellEnd"/>
          </w:p>
        </w:tc>
        <w:tc>
          <w:tcPr>
            <w:tcW w:w="2048" w:type="dxa"/>
            <w:shd w:val="clear" w:color="auto" w:fill="auto"/>
            <w:vAlign w:val="center"/>
          </w:tcPr>
          <w:p w:rsidR="001C2DE1" w:rsidRPr="0090339D" w:rsidRDefault="001C2DE1" w:rsidP="000C41A4">
            <w:pPr>
              <w:jc w:val="both"/>
              <w:rPr>
                <w:sz w:val="24"/>
                <w:szCs w:val="24"/>
              </w:rPr>
            </w:pPr>
            <w:r w:rsidRPr="0090339D">
              <w:rPr>
                <w:sz w:val="24"/>
                <w:szCs w:val="24"/>
              </w:rPr>
              <w:t>-</w:t>
            </w:r>
          </w:p>
        </w:tc>
      </w:tr>
      <w:tr w:rsidR="001C2DE1" w:rsidRPr="0090339D" w:rsidTr="000C41A4">
        <w:tc>
          <w:tcPr>
            <w:tcW w:w="1825" w:type="dxa"/>
            <w:shd w:val="clear" w:color="auto" w:fill="auto"/>
            <w:vAlign w:val="center"/>
          </w:tcPr>
          <w:p w:rsidR="001C2DE1" w:rsidRPr="0090339D" w:rsidRDefault="001C2DE1" w:rsidP="000C41A4">
            <w:pPr>
              <w:jc w:val="both"/>
              <w:rPr>
                <w:sz w:val="24"/>
                <w:szCs w:val="24"/>
              </w:rPr>
            </w:pPr>
            <w:r w:rsidRPr="0090339D">
              <w:rPr>
                <w:sz w:val="24"/>
                <w:szCs w:val="24"/>
              </w:rPr>
              <w:t>Эхо</w:t>
            </w:r>
          </w:p>
        </w:tc>
        <w:tc>
          <w:tcPr>
            <w:tcW w:w="1955" w:type="dxa"/>
            <w:shd w:val="clear" w:color="auto" w:fill="auto"/>
            <w:vAlign w:val="center"/>
          </w:tcPr>
          <w:p w:rsidR="001C2DE1" w:rsidRPr="0090339D" w:rsidRDefault="001C2DE1" w:rsidP="000C41A4">
            <w:pPr>
              <w:jc w:val="both"/>
              <w:rPr>
                <w:sz w:val="24"/>
                <w:szCs w:val="24"/>
              </w:rPr>
            </w:pPr>
            <w:r w:rsidRPr="0090339D">
              <w:rPr>
                <w:sz w:val="24"/>
                <w:szCs w:val="24"/>
              </w:rPr>
              <w:t>То же</w:t>
            </w:r>
          </w:p>
        </w:tc>
        <w:tc>
          <w:tcPr>
            <w:tcW w:w="1973" w:type="dxa"/>
            <w:shd w:val="clear" w:color="auto" w:fill="auto"/>
            <w:vAlign w:val="center"/>
          </w:tcPr>
          <w:p w:rsidR="001C2DE1" w:rsidRPr="0090339D" w:rsidRDefault="001C2DE1" w:rsidP="000C41A4">
            <w:pPr>
              <w:jc w:val="both"/>
              <w:rPr>
                <w:sz w:val="24"/>
                <w:szCs w:val="24"/>
              </w:rPr>
            </w:pPr>
            <w:r w:rsidRPr="0090339D">
              <w:rPr>
                <w:sz w:val="24"/>
                <w:szCs w:val="24"/>
              </w:rPr>
              <w:t>До 0,1 ПДК (по бензолу ПИД, ФИД)</w:t>
            </w:r>
          </w:p>
        </w:tc>
        <w:tc>
          <w:tcPr>
            <w:tcW w:w="1770" w:type="dxa"/>
            <w:shd w:val="clear" w:color="auto" w:fill="auto"/>
            <w:vAlign w:val="center"/>
          </w:tcPr>
          <w:p w:rsidR="001C2DE1" w:rsidRPr="0090339D" w:rsidRDefault="001C2DE1" w:rsidP="000C41A4">
            <w:pPr>
              <w:jc w:val="both"/>
              <w:rPr>
                <w:sz w:val="24"/>
                <w:szCs w:val="24"/>
              </w:rPr>
            </w:pPr>
            <w:r w:rsidRPr="0090339D">
              <w:rPr>
                <w:sz w:val="24"/>
                <w:szCs w:val="24"/>
              </w:rPr>
              <w:t>-</w:t>
            </w:r>
          </w:p>
        </w:tc>
        <w:tc>
          <w:tcPr>
            <w:tcW w:w="2048" w:type="dxa"/>
            <w:shd w:val="clear" w:color="auto" w:fill="auto"/>
            <w:vAlign w:val="center"/>
          </w:tcPr>
          <w:p w:rsidR="001C2DE1" w:rsidRPr="0090339D" w:rsidRDefault="001C2DE1" w:rsidP="000C41A4">
            <w:pPr>
              <w:jc w:val="both"/>
              <w:rPr>
                <w:sz w:val="24"/>
                <w:szCs w:val="24"/>
              </w:rPr>
            </w:pPr>
            <w:r w:rsidRPr="0090339D">
              <w:rPr>
                <w:sz w:val="24"/>
                <w:szCs w:val="24"/>
              </w:rPr>
              <w:t>-</w:t>
            </w:r>
          </w:p>
        </w:tc>
      </w:tr>
      <w:tr w:rsidR="001C2DE1" w:rsidRPr="0090339D" w:rsidTr="000C41A4">
        <w:tc>
          <w:tcPr>
            <w:tcW w:w="9571" w:type="dxa"/>
            <w:gridSpan w:val="5"/>
            <w:shd w:val="clear" w:color="auto" w:fill="auto"/>
            <w:vAlign w:val="center"/>
          </w:tcPr>
          <w:p w:rsidR="001C2DE1" w:rsidRPr="0090339D" w:rsidRDefault="001C2DE1" w:rsidP="000C41A4">
            <w:pPr>
              <w:jc w:val="both"/>
              <w:rPr>
                <w:sz w:val="24"/>
                <w:szCs w:val="24"/>
              </w:rPr>
            </w:pPr>
            <w:proofErr w:type="spellStart"/>
            <w:r>
              <w:rPr>
                <w:sz w:val="24"/>
                <w:szCs w:val="24"/>
              </w:rPr>
              <w:t>Флуо</w:t>
            </w:r>
            <w:r w:rsidRPr="0090339D">
              <w:rPr>
                <w:sz w:val="24"/>
                <w:szCs w:val="24"/>
              </w:rPr>
              <w:t>риметры</w:t>
            </w:r>
            <w:proofErr w:type="spellEnd"/>
          </w:p>
        </w:tc>
      </w:tr>
      <w:tr w:rsidR="001C2DE1" w:rsidRPr="0090339D" w:rsidTr="000C41A4">
        <w:tc>
          <w:tcPr>
            <w:tcW w:w="1825" w:type="dxa"/>
            <w:shd w:val="clear" w:color="auto" w:fill="auto"/>
            <w:vAlign w:val="center"/>
          </w:tcPr>
          <w:p w:rsidR="001C2DE1" w:rsidRPr="0090339D" w:rsidRDefault="001C2DE1" w:rsidP="000C41A4">
            <w:pPr>
              <w:jc w:val="both"/>
              <w:rPr>
                <w:sz w:val="24"/>
                <w:szCs w:val="24"/>
              </w:rPr>
            </w:pPr>
            <w:proofErr w:type="spellStart"/>
            <w:r w:rsidRPr="0090339D">
              <w:rPr>
                <w:sz w:val="24"/>
                <w:szCs w:val="24"/>
              </w:rPr>
              <w:t>Флюорат</w:t>
            </w:r>
            <w:proofErr w:type="spellEnd"/>
            <w:r w:rsidRPr="0090339D">
              <w:rPr>
                <w:sz w:val="24"/>
                <w:szCs w:val="24"/>
              </w:rPr>
              <w:t xml:space="preserve"> 411</w:t>
            </w:r>
          </w:p>
        </w:tc>
        <w:tc>
          <w:tcPr>
            <w:tcW w:w="1955" w:type="dxa"/>
            <w:shd w:val="clear" w:color="auto" w:fill="auto"/>
            <w:vAlign w:val="center"/>
          </w:tcPr>
          <w:p w:rsidR="001C2DE1" w:rsidRPr="0090339D" w:rsidRDefault="001C2DE1" w:rsidP="000C41A4">
            <w:pPr>
              <w:jc w:val="both"/>
              <w:rPr>
                <w:sz w:val="24"/>
                <w:szCs w:val="24"/>
              </w:rPr>
            </w:pPr>
            <w:r w:rsidRPr="0090339D">
              <w:rPr>
                <w:sz w:val="24"/>
                <w:szCs w:val="24"/>
              </w:rPr>
              <w:t>Технические очищенные воды</w:t>
            </w:r>
          </w:p>
        </w:tc>
        <w:tc>
          <w:tcPr>
            <w:tcW w:w="1973" w:type="dxa"/>
            <w:shd w:val="clear" w:color="auto" w:fill="auto"/>
            <w:vAlign w:val="center"/>
          </w:tcPr>
          <w:p w:rsidR="001C2DE1" w:rsidRPr="0090339D" w:rsidRDefault="001C2DE1" w:rsidP="000C41A4">
            <w:pPr>
              <w:jc w:val="both"/>
              <w:rPr>
                <w:sz w:val="24"/>
                <w:szCs w:val="24"/>
              </w:rPr>
            </w:pPr>
            <w:r w:rsidRPr="0090339D">
              <w:rPr>
                <w:sz w:val="24"/>
                <w:szCs w:val="24"/>
              </w:rPr>
              <w:t>0,05 мг/л</w:t>
            </w:r>
          </w:p>
        </w:tc>
        <w:tc>
          <w:tcPr>
            <w:tcW w:w="1770" w:type="dxa"/>
            <w:shd w:val="clear" w:color="auto" w:fill="auto"/>
            <w:vAlign w:val="center"/>
          </w:tcPr>
          <w:p w:rsidR="001C2DE1" w:rsidRPr="0090339D" w:rsidRDefault="001C2DE1" w:rsidP="000C41A4">
            <w:pPr>
              <w:jc w:val="both"/>
              <w:rPr>
                <w:sz w:val="24"/>
                <w:szCs w:val="24"/>
              </w:rPr>
            </w:pPr>
            <w:r w:rsidRPr="0090339D">
              <w:rPr>
                <w:sz w:val="24"/>
                <w:szCs w:val="24"/>
              </w:rPr>
              <w:t xml:space="preserve">0 – 45 </w:t>
            </w:r>
            <w:proofErr w:type="spellStart"/>
            <w:r w:rsidRPr="0090339D">
              <w:rPr>
                <w:sz w:val="24"/>
                <w:szCs w:val="24"/>
                <w:vertAlign w:val="superscript"/>
              </w:rPr>
              <w:t>о</w:t>
            </w:r>
            <w:r w:rsidRPr="0090339D">
              <w:rPr>
                <w:sz w:val="24"/>
                <w:szCs w:val="24"/>
              </w:rPr>
              <w:t>С</w:t>
            </w:r>
            <w:proofErr w:type="spellEnd"/>
          </w:p>
        </w:tc>
        <w:tc>
          <w:tcPr>
            <w:tcW w:w="2048" w:type="dxa"/>
            <w:shd w:val="clear" w:color="auto" w:fill="auto"/>
            <w:vAlign w:val="center"/>
          </w:tcPr>
          <w:p w:rsidR="001C2DE1" w:rsidRPr="0090339D" w:rsidRDefault="001C2DE1" w:rsidP="000C41A4">
            <w:pPr>
              <w:jc w:val="both"/>
              <w:rPr>
                <w:sz w:val="24"/>
                <w:szCs w:val="24"/>
              </w:rPr>
            </w:pPr>
            <w:r w:rsidRPr="0090339D">
              <w:rPr>
                <w:sz w:val="24"/>
                <w:szCs w:val="24"/>
              </w:rPr>
              <w:t>-</w:t>
            </w:r>
          </w:p>
        </w:tc>
      </w:tr>
      <w:tr w:rsidR="001C2DE1" w:rsidRPr="0090339D" w:rsidTr="000C41A4">
        <w:tc>
          <w:tcPr>
            <w:tcW w:w="1825" w:type="dxa"/>
            <w:shd w:val="clear" w:color="auto" w:fill="auto"/>
            <w:vAlign w:val="center"/>
          </w:tcPr>
          <w:p w:rsidR="001C2DE1" w:rsidRPr="0090339D" w:rsidRDefault="001C2DE1" w:rsidP="000C41A4">
            <w:pPr>
              <w:jc w:val="both"/>
              <w:rPr>
                <w:sz w:val="24"/>
                <w:szCs w:val="24"/>
              </w:rPr>
            </w:pPr>
            <w:r w:rsidRPr="0090339D">
              <w:rPr>
                <w:sz w:val="24"/>
                <w:szCs w:val="24"/>
              </w:rPr>
              <w:t>Флюорат-02, 02М, 03</w:t>
            </w:r>
          </w:p>
        </w:tc>
        <w:tc>
          <w:tcPr>
            <w:tcW w:w="1955" w:type="dxa"/>
            <w:shd w:val="clear" w:color="auto" w:fill="auto"/>
            <w:vAlign w:val="center"/>
          </w:tcPr>
          <w:p w:rsidR="001C2DE1" w:rsidRPr="0090339D" w:rsidRDefault="001C2DE1" w:rsidP="000C41A4">
            <w:pPr>
              <w:jc w:val="both"/>
              <w:rPr>
                <w:sz w:val="24"/>
                <w:szCs w:val="24"/>
              </w:rPr>
            </w:pPr>
            <w:r w:rsidRPr="0090339D">
              <w:rPr>
                <w:sz w:val="24"/>
                <w:szCs w:val="24"/>
              </w:rPr>
              <w:t>Воды, воздух</w:t>
            </w:r>
          </w:p>
        </w:tc>
        <w:tc>
          <w:tcPr>
            <w:tcW w:w="1973" w:type="dxa"/>
            <w:shd w:val="clear" w:color="auto" w:fill="auto"/>
            <w:vAlign w:val="center"/>
          </w:tcPr>
          <w:p w:rsidR="001C2DE1" w:rsidRPr="0090339D" w:rsidRDefault="001C2DE1" w:rsidP="000C41A4">
            <w:pPr>
              <w:jc w:val="both"/>
              <w:rPr>
                <w:sz w:val="24"/>
                <w:szCs w:val="24"/>
              </w:rPr>
            </w:pPr>
            <w:r w:rsidRPr="0090339D">
              <w:rPr>
                <w:sz w:val="24"/>
                <w:szCs w:val="24"/>
              </w:rPr>
              <w:t>0,01 – 10 мг/л</w:t>
            </w:r>
          </w:p>
          <w:p w:rsidR="001C2DE1" w:rsidRPr="0090339D" w:rsidRDefault="001C2DE1" w:rsidP="000C41A4">
            <w:pPr>
              <w:jc w:val="both"/>
              <w:rPr>
                <w:sz w:val="24"/>
                <w:szCs w:val="24"/>
              </w:rPr>
            </w:pPr>
            <w:r w:rsidRPr="0090339D">
              <w:rPr>
                <w:sz w:val="24"/>
                <w:szCs w:val="24"/>
              </w:rPr>
              <w:t>НП</w:t>
            </w:r>
          </w:p>
          <w:p w:rsidR="001C2DE1" w:rsidRPr="0090339D" w:rsidRDefault="001C2DE1" w:rsidP="000C41A4">
            <w:pPr>
              <w:jc w:val="both"/>
              <w:rPr>
                <w:sz w:val="24"/>
                <w:szCs w:val="24"/>
              </w:rPr>
            </w:pPr>
            <w:r w:rsidRPr="0090339D">
              <w:rPr>
                <w:sz w:val="24"/>
                <w:szCs w:val="24"/>
              </w:rPr>
              <w:t>0,001мг/л</w:t>
            </w:r>
          </w:p>
          <w:p w:rsidR="001C2DE1" w:rsidRPr="0090339D" w:rsidRDefault="001C2DE1" w:rsidP="000C41A4">
            <w:pPr>
              <w:jc w:val="both"/>
              <w:rPr>
                <w:sz w:val="24"/>
                <w:szCs w:val="24"/>
              </w:rPr>
            </w:pPr>
            <w:r w:rsidRPr="0090339D">
              <w:rPr>
                <w:sz w:val="24"/>
                <w:szCs w:val="24"/>
              </w:rPr>
              <w:t>СПАВ</w:t>
            </w:r>
          </w:p>
          <w:p w:rsidR="001C2DE1" w:rsidRPr="0090339D" w:rsidRDefault="001C2DE1" w:rsidP="000C41A4">
            <w:pPr>
              <w:jc w:val="both"/>
              <w:rPr>
                <w:sz w:val="24"/>
                <w:szCs w:val="24"/>
              </w:rPr>
            </w:pPr>
            <w:r w:rsidRPr="0090339D">
              <w:rPr>
                <w:sz w:val="24"/>
                <w:szCs w:val="24"/>
              </w:rPr>
              <w:lastRenderedPageBreak/>
              <w:t>0,00001 мг/л</w:t>
            </w:r>
          </w:p>
          <w:p w:rsidR="001C2DE1" w:rsidRPr="0090339D" w:rsidRDefault="001C2DE1" w:rsidP="000C41A4">
            <w:pPr>
              <w:jc w:val="both"/>
              <w:rPr>
                <w:sz w:val="24"/>
                <w:szCs w:val="24"/>
              </w:rPr>
            </w:pPr>
            <w:r w:rsidRPr="0090339D">
              <w:rPr>
                <w:sz w:val="24"/>
                <w:szCs w:val="24"/>
              </w:rPr>
              <w:t>ПАУ</w:t>
            </w:r>
          </w:p>
        </w:tc>
        <w:tc>
          <w:tcPr>
            <w:tcW w:w="1770" w:type="dxa"/>
            <w:shd w:val="clear" w:color="auto" w:fill="auto"/>
            <w:vAlign w:val="center"/>
          </w:tcPr>
          <w:p w:rsidR="001C2DE1" w:rsidRPr="0090339D" w:rsidRDefault="001C2DE1" w:rsidP="000C41A4">
            <w:pPr>
              <w:jc w:val="both"/>
              <w:rPr>
                <w:sz w:val="24"/>
                <w:szCs w:val="24"/>
              </w:rPr>
            </w:pPr>
            <w:r w:rsidRPr="0090339D">
              <w:rPr>
                <w:sz w:val="24"/>
                <w:szCs w:val="24"/>
              </w:rPr>
              <w:lastRenderedPageBreak/>
              <w:t>0,2 – 0,65</w:t>
            </w:r>
          </w:p>
        </w:tc>
        <w:tc>
          <w:tcPr>
            <w:tcW w:w="2048" w:type="dxa"/>
            <w:shd w:val="clear" w:color="auto" w:fill="auto"/>
            <w:vAlign w:val="center"/>
          </w:tcPr>
          <w:p w:rsidR="001C2DE1" w:rsidRPr="0090339D" w:rsidRDefault="001C2DE1" w:rsidP="000C41A4">
            <w:pPr>
              <w:jc w:val="both"/>
              <w:rPr>
                <w:sz w:val="24"/>
                <w:szCs w:val="24"/>
              </w:rPr>
            </w:pPr>
            <w:r w:rsidRPr="0090339D">
              <w:rPr>
                <w:sz w:val="24"/>
                <w:szCs w:val="24"/>
                <w:lang w:val="en-US"/>
              </w:rPr>
              <w:t>&gt;</w:t>
            </w:r>
            <w:r w:rsidRPr="0090339D">
              <w:rPr>
                <w:sz w:val="24"/>
                <w:szCs w:val="24"/>
              </w:rPr>
              <w:t xml:space="preserve"> 3</w:t>
            </w:r>
          </w:p>
        </w:tc>
      </w:tr>
      <w:tr w:rsidR="001C2DE1" w:rsidRPr="0090339D" w:rsidTr="000C41A4">
        <w:tc>
          <w:tcPr>
            <w:tcW w:w="1825" w:type="dxa"/>
            <w:shd w:val="clear" w:color="auto" w:fill="auto"/>
            <w:vAlign w:val="center"/>
          </w:tcPr>
          <w:p w:rsidR="001C2DE1" w:rsidRPr="0090339D" w:rsidRDefault="001C2DE1" w:rsidP="000C41A4">
            <w:pPr>
              <w:jc w:val="both"/>
              <w:rPr>
                <w:sz w:val="24"/>
                <w:szCs w:val="24"/>
              </w:rPr>
            </w:pPr>
            <w:r w:rsidRPr="0090339D">
              <w:rPr>
                <w:sz w:val="24"/>
                <w:szCs w:val="24"/>
              </w:rPr>
              <w:lastRenderedPageBreak/>
              <w:t>Флюорат-02</w:t>
            </w:r>
          </w:p>
        </w:tc>
        <w:tc>
          <w:tcPr>
            <w:tcW w:w="1955" w:type="dxa"/>
            <w:shd w:val="clear" w:color="auto" w:fill="auto"/>
            <w:vAlign w:val="center"/>
          </w:tcPr>
          <w:p w:rsidR="001C2DE1" w:rsidRPr="0090339D" w:rsidRDefault="001C2DE1" w:rsidP="000C41A4">
            <w:pPr>
              <w:jc w:val="both"/>
              <w:rPr>
                <w:sz w:val="24"/>
                <w:szCs w:val="24"/>
              </w:rPr>
            </w:pPr>
            <w:r w:rsidRPr="0090339D">
              <w:rPr>
                <w:sz w:val="24"/>
                <w:szCs w:val="24"/>
              </w:rPr>
              <w:t>Почва, грунт</w:t>
            </w:r>
          </w:p>
        </w:tc>
        <w:tc>
          <w:tcPr>
            <w:tcW w:w="1973" w:type="dxa"/>
            <w:shd w:val="clear" w:color="auto" w:fill="auto"/>
            <w:vAlign w:val="center"/>
          </w:tcPr>
          <w:p w:rsidR="001C2DE1" w:rsidRPr="0090339D" w:rsidRDefault="001C2DE1" w:rsidP="000C41A4">
            <w:pPr>
              <w:jc w:val="both"/>
              <w:rPr>
                <w:sz w:val="24"/>
                <w:szCs w:val="24"/>
              </w:rPr>
            </w:pPr>
            <w:r w:rsidRPr="0090339D">
              <w:rPr>
                <w:sz w:val="24"/>
                <w:szCs w:val="24"/>
              </w:rPr>
              <w:t>0,005 – 20 мг/г</w:t>
            </w:r>
          </w:p>
        </w:tc>
        <w:tc>
          <w:tcPr>
            <w:tcW w:w="1770" w:type="dxa"/>
            <w:shd w:val="clear" w:color="auto" w:fill="auto"/>
            <w:vAlign w:val="center"/>
          </w:tcPr>
          <w:p w:rsidR="001C2DE1" w:rsidRPr="0090339D" w:rsidRDefault="001C2DE1" w:rsidP="000C41A4">
            <w:pPr>
              <w:jc w:val="both"/>
              <w:rPr>
                <w:sz w:val="24"/>
                <w:szCs w:val="24"/>
              </w:rPr>
            </w:pPr>
            <w:r w:rsidRPr="0090339D">
              <w:rPr>
                <w:sz w:val="24"/>
                <w:szCs w:val="24"/>
              </w:rPr>
              <w:t>-</w:t>
            </w:r>
          </w:p>
        </w:tc>
        <w:tc>
          <w:tcPr>
            <w:tcW w:w="2048" w:type="dxa"/>
            <w:shd w:val="clear" w:color="auto" w:fill="auto"/>
            <w:vAlign w:val="center"/>
          </w:tcPr>
          <w:p w:rsidR="001C2DE1" w:rsidRPr="0090339D" w:rsidRDefault="001C2DE1" w:rsidP="000C41A4">
            <w:pPr>
              <w:jc w:val="both"/>
              <w:rPr>
                <w:sz w:val="24"/>
                <w:szCs w:val="24"/>
              </w:rPr>
            </w:pPr>
            <w:r w:rsidRPr="0090339D">
              <w:rPr>
                <w:sz w:val="24"/>
                <w:szCs w:val="24"/>
              </w:rPr>
              <w:t>± 35 - 45</w:t>
            </w:r>
          </w:p>
        </w:tc>
      </w:tr>
    </w:tbl>
    <w:p w:rsidR="001C2DE1" w:rsidRPr="00723AFD" w:rsidRDefault="001C2DE1" w:rsidP="001C2DE1">
      <w:pPr>
        <w:spacing w:after="0" w:line="360" w:lineRule="auto"/>
        <w:ind w:firstLine="720"/>
        <w:jc w:val="both"/>
        <w:rPr>
          <w:rFonts w:ascii="Times New Roman" w:hAnsi="Times New Roman" w:cs="Times New Roman"/>
          <w:color w:val="000000"/>
          <w:sz w:val="28"/>
          <w:szCs w:val="28"/>
        </w:rPr>
      </w:pPr>
      <w:r w:rsidRPr="00723AFD">
        <w:rPr>
          <w:rFonts w:ascii="Times New Roman" w:hAnsi="Times New Roman" w:cs="Times New Roman"/>
          <w:color w:val="000000"/>
          <w:sz w:val="28"/>
          <w:szCs w:val="28"/>
        </w:rPr>
        <w:t xml:space="preserve">Люминесцентные методы являются одними из самых чувствительных люминесцентных методов определения следовых количеств органических и неорганических загрязнителей в атмосфере. Люминесцентный анализ используется для определения </w:t>
      </w:r>
      <w:proofErr w:type="spellStart"/>
      <w:r w:rsidRPr="00723AFD">
        <w:rPr>
          <w:rFonts w:ascii="Times New Roman" w:hAnsi="Times New Roman" w:cs="Times New Roman"/>
          <w:color w:val="000000"/>
          <w:sz w:val="28"/>
          <w:szCs w:val="28"/>
        </w:rPr>
        <w:t>полиароматических</w:t>
      </w:r>
      <w:proofErr w:type="spellEnd"/>
      <w:r w:rsidRPr="00723AFD">
        <w:rPr>
          <w:rFonts w:ascii="Times New Roman" w:hAnsi="Times New Roman" w:cs="Times New Roman"/>
          <w:color w:val="000000"/>
          <w:sz w:val="28"/>
          <w:szCs w:val="28"/>
        </w:rPr>
        <w:t xml:space="preserve"> углеводородов и их производных в атмосфере. Если измеряемое соединение не может быть обнаружено с помощью люминесцентного анализа, оно может быть преобразовано </w:t>
      </w:r>
      <w:proofErr w:type="gramStart"/>
      <w:r w:rsidRPr="00723AFD">
        <w:rPr>
          <w:rFonts w:ascii="Times New Roman" w:hAnsi="Times New Roman" w:cs="Times New Roman"/>
          <w:color w:val="000000"/>
          <w:sz w:val="28"/>
          <w:szCs w:val="28"/>
        </w:rPr>
        <w:t>в</w:t>
      </w:r>
      <w:proofErr w:type="gramEnd"/>
      <w:r w:rsidRPr="00723AFD">
        <w:rPr>
          <w:rFonts w:ascii="Times New Roman" w:hAnsi="Times New Roman" w:cs="Times New Roman"/>
          <w:color w:val="000000"/>
          <w:sz w:val="28"/>
          <w:szCs w:val="28"/>
        </w:rPr>
        <w:t xml:space="preserve"> производное с флуоресцентным излучением. Явление тушения люминесценции также используется для количественного анализа.</w:t>
      </w:r>
    </w:p>
    <w:p w:rsidR="001C2DE1" w:rsidRDefault="001C2DE1" w:rsidP="001C2DE1">
      <w:pPr>
        <w:spacing w:after="0" w:line="360" w:lineRule="auto"/>
        <w:ind w:firstLine="720"/>
        <w:jc w:val="both"/>
        <w:rPr>
          <w:rFonts w:ascii="Times New Roman" w:hAnsi="Times New Roman" w:cs="Times New Roman"/>
          <w:color w:val="000000"/>
          <w:sz w:val="28"/>
          <w:szCs w:val="28"/>
        </w:rPr>
      </w:pPr>
      <w:r w:rsidRPr="00723AFD">
        <w:rPr>
          <w:rFonts w:ascii="Times New Roman" w:hAnsi="Times New Roman" w:cs="Times New Roman"/>
          <w:color w:val="000000"/>
          <w:sz w:val="28"/>
          <w:szCs w:val="28"/>
        </w:rPr>
        <w:t xml:space="preserve">Люминесцентные анализаторы можно разделить на </w:t>
      </w:r>
      <w:proofErr w:type="spellStart"/>
      <w:r w:rsidRPr="00723AFD">
        <w:rPr>
          <w:rFonts w:ascii="Times New Roman" w:hAnsi="Times New Roman" w:cs="Times New Roman"/>
          <w:color w:val="000000"/>
          <w:sz w:val="28"/>
          <w:szCs w:val="28"/>
        </w:rPr>
        <w:t>флуорофотометры</w:t>
      </w:r>
      <w:proofErr w:type="spellEnd"/>
      <w:r w:rsidRPr="00723AFD">
        <w:rPr>
          <w:rFonts w:ascii="Times New Roman" w:hAnsi="Times New Roman" w:cs="Times New Roman"/>
          <w:color w:val="000000"/>
          <w:sz w:val="28"/>
          <w:szCs w:val="28"/>
        </w:rPr>
        <w:t xml:space="preserve"> и </w:t>
      </w:r>
      <w:proofErr w:type="spellStart"/>
      <w:r w:rsidRPr="00723AFD">
        <w:rPr>
          <w:rFonts w:ascii="Times New Roman" w:hAnsi="Times New Roman" w:cs="Times New Roman"/>
          <w:color w:val="000000"/>
          <w:sz w:val="28"/>
          <w:szCs w:val="28"/>
        </w:rPr>
        <w:t>спектрофлуорометры</w:t>
      </w:r>
      <w:proofErr w:type="spellEnd"/>
      <w:r w:rsidRPr="00723AFD">
        <w:rPr>
          <w:rFonts w:ascii="Times New Roman" w:hAnsi="Times New Roman" w:cs="Times New Roman"/>
          <w:color w:val="000000"/>
          <w:sz w:val="28"/>
          <w:szCs w:val="28"/>
        </w:rPr>
        <w:t xml:space="preserve">. </w:t>
      </w:r>
      <w:proofErr w:type="gramStart"/>
      <w:r w:rsidRPr="00723AFD">
        <w:rPr>
          <w:rFonts w:ascii="Times New Roman" w:hAnsi="Times New Roman" w:cs="Times New Roman"/>
          <w:color w:val="000000"/>
          <w:sz w:val="28"/>
          <w:szCs w:val="28"/>
        </w:rPr>
        <w:t>В</w:t>
      </w:r>
      <w:proofErr w:type="gramEnd"/>
      <w:r w:rsidRPr="00723AFD">
        <w:rPr>
          <w:rFonts w:ascii="Times New Roman" w:hAnsi="Times New Roman" w:cs="Times New Roman"/>
          <w:color w:val="000000"/>
          <w:sz w:val="28"/>
          <w:szCs w:val="28"/>
        </w:rPr>
        <w:t xml:space="preserve"> флуоресцентных спектрофотометрах используются светофильтры, а в </w:t>
      </w:r>
      <w:proofErr w:type="spellStart"/>
      <w:r w:rsidRPr="00723AFD">
        <w:rPr>
          <w:rFonts w:ascii="Times New Roman" w:hAnsi="Times New Roman" w:cs="Times New Roman"/>
          <w:color w:val="000000"/>
          <w:sz w:val="28"/>
          <w:szCs w:val="28"/>
        </w:rPr>
        <w:t>спектрофлуоресцентных</w:t>
      </w:r>
      <w:proofErr w:type="spellEnd"/>
      <w:r w:rsidRPr="00723AFD">
        <w:rPr>
          <w:rFonts w:ascii="Times New Roman" w:hAnsi="Times New Roman" w:cs="Times New Roman"/>
          <w:color w:val="000000"/>
          <w:sz w:val="28"/>
          <w:szCs w:val="28"/>
        </w:rPr>
        <w:t xml:space="preserve"> - дифракционные решетки. Наиболее распространенным в </w:t>
      </w:r>
      <w:r>
        <w:rPr>
          <w:rFonts w:ascii="Times New Roman" w:hAnsi="Times New Roman" w:cs="Times New Roman"/>
          <w:color w:val="000000"/>
          <w:sz w:val="28"/>
          <w:szCs w:val="28"/>
        </w:rPr>
        <w:t xml:space="preserve">России </w:t>
      </w:r>
      <w:r w:rsidRPr="00723AFD">
        <w:rPr>
          <w:rFonts w:ascii="Times New Roman" w:hAnsi="Times New Roman" w:cs="Times New Roman"/>
          <w:color w:val="000000"/>
          <w:sz w:val="28"/>
          <w:szCs w:val="28"/>
        </w:rPr>
        <w:t xml:space="preserve">является флюорат-0,2 люминесцентный фотометр. В этом приборе источником возбуждения люминесценции является газоразрядная лампа (ксеноновые лампы используются для измерения нефтепродуктов). Спектр выбирается с помощью интерференционных фильтров и стеклянных светофильтров или монохроматоров (дифракционных решеток). Приемником света возбуждающей люминесценции служит фотоэлектронный умножитель (ФЭУ). Подготовка пробы для анализа НП в воде осуществляется путем экстракции </w:t>
      </w:r>
      <w:proofErr w:type="spellStart"/>
      <w:r w:rsidRPr="00723AFD">
        <w:rPr>
          <w:rFonts w:ascii="Times New Roman" w:hAnsi="Times New Roman" w:cs="Times New Roman"/>
          <w:color w:val="000000"/>
          <w:sz w:val="28"/>
          <w:szCs w:val="28"/>
        </w:rPr>
        <w:t>гексаном</w:t>
      </w:r>
      <w:proofErr w:type="spellEnd"/>
      <w:r w:rsidRPr="00723AFD">
        <w:rPr>
          <w:rFonts w:ascii="Times New Roman" w:hAnsi="Times New Roman" w:cs="Times New Roman"/>
          <w:color w:val="000000"/>
          <w:sz w:val="28"/>
          <w:szCs w:val="28"/>
        </w:rPr>
        <w:t xml:space="preserve">. Прибор позволяет измерять содержание многих элементов и органических веществ, таких как нефтепродукты, фенолы, поверхностно-активные вещества и </w:t>
      </w:r>
      <w:proofErr w:type="spellStart"/>
      <w:r w:rsidRPr="00723AFD">
        <w:rPr>
          <w:rFonts w:ascii="Times New Roman" w:hAnsi="Times New Roman" w:cs="Times New Roman"/>
          <w:color w:val="000000"/>
          <w:sz w:val="28"/>
          <w:szCs w:val="28"/>
        </w:rPr>
        <w:t>полиароматические</w:t>
      </w:r>
      <w:proofErr w:type="spellEnd"/>
      <w:r w:rsidRPr="00723AFD">
        <w:rPr>
          <w:rFonts w:ascii="Times New Roman" w:hAnsi="Times New Roman" w:cs="Times New Roman"/>
          <w:color w:val="000000"/>
          <w:sz w:val="28"/>
          <w:szCs w:val="28"/>
        </w:rPr>
        <w:t xml:space="preserve"> углеводороды (например, 3,4-бензпирен измеряется с помощью </w:t>
      </w:r>
      <w:proofErr w:type="spellStart"/>
      <w:r w:rsidRPr="00723AFD">
        <w:rPr>
          <w:rFonts w:ascii="Times New Roman" w:hAnsi="Times New Roman" w:cs="Times New Roman"/>
          <w:color w:val="000000"/>
          <w:sz w:val="28"/>
          <w:szCs w:val="28"/>
        </w:rPr>
        <w:t>криоподноса</w:t>
      </w:r>
      <w:proofErr w:type="spellEnd"/>
      <w:r w:rsidRPr="00723AFD">
        <w:rPr>
          <w:rFonts w:ascii="Times New Roman" w:hAnsi="Times New Roman" w:cs="Times New Roman"/>
          <w:color w:val="000000"/>
          <w:sz w:val="28"/>
          <w:szCs w:val="28"/>
        </w:rPr>
        <w:t xml:space="preserve">, разработанного компанией </w:t>
      </w:r>
      <w:proofErr w:type="spellStart"/>
      <w:r w:rsidRPr="00723AFD">
        <w:rPr>
          <w:rFonts w:ascii="Times New Roman" w:hAnsi="Times New Roman" w:cs="Times New Roman"/>
          <w:color w:val="000000"/>
          <w:sz w:val="28"/>
          <w:szCs w:val="28"/>
        </w:rPr>
        <w:t>Lumex</w:t>
      </w:r>
      <w:proofErr w:type="spellEnd"/>
      <w:r w:rsidRPr="00723AFD">
        <w:rPr>
          <w:rFonts w:ascii="Times New Roman" w:hAnsi="Times New Roman" w:cs="Times New Roman"/>
          <w:color w:val="000000"/>
          <w:sz w:val="28"/>
          <w:szCs w:val="28"/>
        </w:rPr>
        <w:t xml:space="preserve">). Несмотря на высокую чувствительность люминесцентного метода, при измерении общего содержания НП с помощью прибора типа "Флюорат-0,2" возникает проблема калибровки прибора по стандартным растворам, что необходимо для получения достоверных </w:t>
      </w:r>
      <w:r w:rsidRPr="00723AFD">
        <w:rPr>
          <w:rFonts w:ascii="Times New Roman" w:hAnsi="Times New Roman" w:cs="Times New Roman"/>
          <w:color w:val="000000"/>
          <w:sz w:val="28"/>
          <w:szCs w:val="28"/>
        </w:rPr>
        <w:lastRenderedPageBreak/>
        <w:t xml:space="preserve">измерений. Однако на сегодняшний день стандартные растворы для подобных эмиссионных методов отсутствуют. Стандартные растворы </w:t>
      </w:r>
      <w:proofErr w:type="spellStart"/>
      <w:r w:rsidRPr="00723AFD">
        <w:rPr>
          <w:rFonts w:ascii="Times New Roman" w:hAnsi="Times New Roman" w:cs="Times New Roman"/>
          <w:color w:val="000000"/>
          <w:sz w:val="28"/>
          <w:szCs w:val="28"/>
        </w:rPr>
        <w:t>изооктан-цетан-бензола</w:t>
      </w:r>
      <w:proofErr w:type="spellEnd"/>
      <w:r w:rsidRPr="00723AFD">
        <w:rPr>
          <w:rFonts w:ascii="Times New Roman" w:hAnsi="Times New Roman" w:cs="Times New Roman"/>
          <w:color w:val="000000"/>
          <w:sz w:val="28"/>
          <w:szCs w:val="28"/>
        </w:rPr>
        <w:t xml:space="preserve">, используемые для </w:t>
      </w:r>
      <w:proofErr w:type="spellStart"/>
      <w:r w:rsidRPr="00723AFD">
        <w:rPr>
          <w:rFonts w:ascii="Times New Roman" w:hAnsi="Times New Roman" w:cs="Times New Roman"/>
          <w:color w:val="000000"/>
          <w:sz w:val="28"/>
          <w:szCs w:val="28"/>
        </w:rPr>
        <w:t>ИК-спектрометрии</w:t>
      </w:r>
      <w:proofErr w:type="spellEnd"/>
      <w:r w:rsidRPr="00723AFD">
        <w:rPr>
          <w:rFonts w:ascii="Times New Roman" w:hAnsi="Times New Roman" w:cs="Times New Roman"/>
          <w:color w:val="000000"/>
          <w:sz w:val="28"/>
          <w:szCs w:val="28"/>
        </w:rPr>
        <w:t xml:space="preserve">, изготавливаются на основе четыреххлористого углерода, который поглощается в рабочей зоне </w:t>
      </w:r>
      <w:proofErr w:type="spellStart"/>
      <w:r w:rsidRPr="00723AFD">
        <w:rPr>
          <w:rFonts w:ascii="Times New Roman" w:hAnsi="Times New Roman" w:cs="Times New Roman"/>
          <w:color w:val="000000"/>
          <w:sz w:val="28"/>
          <w:szCs w:val="28"/>
        </w:rPr>
        <w:t>флуорометра</w:t>
      </w:r>
      <w:proofErr w:type="spellEnd"/>
      <w:r w:rsidRPr="00723AFD">
        <w:rPr>
          <w:rFonts w:ascii="Times New Roman" w:hAnsi="Times New Roman" w:cs="Times New Roman"/>
          <w:color w:val="000000"/>
          <w:sz w:val="28"/>
          <w:szCs w:val="28"/>
        </w:rPr>
        <w:t xml:space="preserve">, поэтому калибровка проводится по </w:t>
      </w:r>
      <w:proofErr w:type="gramStart"/>
      <w:r w:rsidRPr="00723AFD">
        <w:rPr>
          <w:rFonts w:ascii="Times New Roman" w:hAnsi="Times New Roman" w:cs="Times New Roman"/>
          <w:color w:val="000000"/>
          <w:sz w:val="28"/>
          <w:szCs w:val="28"/>
        </w:rPr>
        <w:t>известным</w:t>
      </w:r>
      <w:proofErr w:type="gramEnd"/>
      <w:r w:rsidRPr="00723AFD">
        <w:rPr>
          <w:rFonts w:ascii="Times New Roman" w:hAnsi="Times New Roman" w:cs="Times New Roman"/>
          <w:color w:val="000000"/>
          <w:sz w:val="28"/>
          <w:szCs w:val="28"/>
        </w:rPr>
        <w:t xml:space="preserve"> НП, например, по маслу Т-22. В результате при измерении "тяжелых" НП (например, мазута) прибор может давать погрешность до 40-50%, а при измерении "легких" НП (например, бензина) результаты измерения концентрации могут быть занижены в несколько раз. Следует отметить, что метод </w:t>
      </w:r>
      <w:proofErr w:type="spellStart"/>
      <w:proofErr w:type="gramStart"/>
      <w:r w:rsidRPr="00723AFD">
        <w:rPr>
          <w:rFonts w:ascii="Times New Roman" w:hAnsi="Times New Roman" w:cs="Times New Roman"/>
          <w:color w:val="000000"/>
          <w:sz w:val="28"/>
          <w:szCs w:val="28"/>
        </w:rPr>
        <w:t>УФ-анализа</w:t>
      </w:r>
      <w:proofErr w:type="spellEnd"/>
      <w:proofErr w:type="gramEnd"/>
      <w:r w:rsidRPr="00723AFD">
        <w:rPr>
          <w:rFonts w:ascii="Times New Roman" w:hAnsi="Times New Roman" w:cs="Times New Roman"/>
          <w:color w:val="000000"/>
          <w:sz w:val="28"/>
          <w:szCs w:val="28"/>
        </w:rPr>
        <w:t xml:space="preserve"> редко используется в европейских странах. </w:t>
      </w:r>
    </w:p>
    <w:p w:rsidR="001C2DE1" w:rsidRPr="004401EE" w:rsidRDefault="001C2DE1" w:rsidP="001C2DE1">
      <w:pPr>
        <w:spacing w:after="0" w:line="360" w:lineRule="auto"/>
        <w:ind w:firstLine="720"/>
        <w:jc w:val="both"/>
        <w:rPr>
          <w:rFonts w:ascii="Times New Roman" w:hAnsi="Times New Roman" w:cs="Times New Roman"/>
          <w:color w:val="000000"/>
          <w:sz w:val="28"/>
          <w:szCs w:val="28"/>
        </w:rPr>
      </w:pPr>
      <w:r w:rsidRPr="0081093D">
        <w:rPr>
          <w:rFonts w:ascii="Times New Roman" w:hAnsi="Times New Roman" w:cs="Times New Roman"/>
          <w:color w:val="000000"/>
          <w:sz w:val="28"/>
          <w:szCs w:val="28"/>
        </w:rPr>
        <w:t>К настоящему времени создано множество методик и приборов для э</w:t>
      </w:r>
      <w:r>
        <w:rPr>
          <w:rFonts w:ascii="Times New Roman" w:hAnsi="Times New Roman" w:cs="Times New Roman"/>
          <w:color w:val="000000"/>
          <w:sz w:val="28"/>
          <w:szCs w:val="28"/>
        </w:rPr>
        <w:t>кологического мониторинга нефти</w:t>
      </w:r>
      <w:r w:rsidRPr="0081093D">
        <w:rPr>
          <w:rFonts w:ascii="Times New Roman" w:hAnsi="Times New Roman" w:cs="Times New Roman"/>
          <w:color w:val="000000"/>
          <w:sz w:val="28"/>
          <w:szCs w:val="28"/>
        </w:rPr>
        <w:t xml:space="preserve"> и нефтепродуктов. Однако с точки зрения экологии нельзя считать закрытым вопрос о разработке наиболее оптимальных методов оп</w:t>
      </w:r>
      <w:r>
        <w:rPr>
          <w:rFonts w:ascii="Times New Roman" w:hAnsi="Times New Roman" w:cs="Times New Roman"/>
          <w:color w:val="000000"/>
          <w:sz w:val="28"/>
          <w:szCs w:val="28"/>
        </w:rPr>
        <w:t>ределения и идентификации нефти</w:t>
      </w:r>
      <w:r w:rsidRPr="0081093D">
        <w:rPr>
          <w:rFonts w:ascii="Times New Roman" w:hAnsi="Times New Roman" w:cs="Times New Roman"/>
          <w:color w:val="000000"/>
          <w:sz w:val="28"/>
          <w:szCs w:val="28"/>
        </w:rPr>
        <w:t xml:space="preserve"> и нефтепродуктов, поскольку у каждого метода есть свои преимущества и недостатки. К тому же само понятие «нефтепродукт» весьма расплывчато, особенно с учетом непостоя</w:t>
      </w:r>
      <w:r>
        <w:rPr>
          <w:rFonts w:ascii="Times New Roman" w:hAnsi="Times New Roman" w:cs="Times New Roman"/>
          <w:color w:val="000000"/>
          <w:sz w:val="28"/>
          <w:szCs w:val="28"/>
        </w:rPr>
        <w:t>нства химического состава нефти</w:t>
      </w:r>
      <w:r w:rsidRPr="0081093D">
        <w:rPr>
          <w:rFonts w:ascii="Times New Roman" w:hAnsi="Times New Roman" w:cs="Times New Roman"/>
          <w:color w:val="000000"/>
          <w:sz w:val="28"/>
          <w:szCs w:val="28"/>
        </w:rPr>
        <w:t xml:space="preserve"> и нефтепродуктов. Необходим мониторинг нефтепродуктов с одновременной идентификацией и расшифровкой его химического состава. Наиболее перспективными в этом отношении являются методы газовой, газо</w:t>
      </w:r>
      <w:r w:rsidRPr="0081093D">
        <w:rPr>
          <w:rFonts w:ascii="Times New Roman" w:hAnsi="Times New Roman" w:cs="Times New Roman"/>
          <w:color w:val="000000"/>
          <w:sz w:val="28"/>
          <w:szCs w:val="28"/>
        </w:rPr>
        <w:softHyphen/>
        <w:t>жидкостной или высокоэффективной жидкостной хроматографии.</w:t>
      </w:r>
    </w:p>
    <w:p w:rsidR="001C2DE1" w:rsidRDefault="001C2DE1" w:rsidP="001C2DE1">
      <w:pPr>
        <w:pStyle w:val="2"/>
        <w:jc w:val="center"/>
        <w:rPr>
          <w:rFonts w:ascii="Times New Roman" w:hAnsi="Times New Roman" w:cs="Times New Roman"/>
          <w:color w:val="000000" w:themeColor="text1"/>
          <w:sz w:val="28"/>
          <w:szCs w:val="28"/>
          <w:shd w:val="clear" w:color="auto" w:fill="FFFFFF"/>
        </w:rPr>
      </w:pPr>
      <w:bookmarkStart w:id="17" w:name="_Toc165396839"/>
      <w:r w:rsidRPr="00EF7EBA">
        <w:rPr>
          <w:rFonts w:ascii="Times New Roman" w:hAnsi="Times New Roman" w:cs="Times New Roman"/>
          <w:color w:val="000000" w:themeColor="text1"/>
          <w:sz w:val="28"/>
          <w:szCs w:val="28"/>
          <w:shd w:val="clear" w:color="auto" w:fill="FFFFFF"/>
        </w:rPr>
        <w:t>3.4 Дистанционный мониторинг</w:t>
      </w:r>
      <w:bookmarkEnd w:id="17"/>
    </w:p>
    <w:p w:rsidR="001C2DE1" w:rsidRPr="00723AFD" w:rsidRDefault="001C2DE1" w:rsidP="001C2DE1"/>
    <w:p w:rsidR="001C2DE1" w:rsidRPr="00723AFD" w:rsidRDefault="001C2DE1" w:rsidP="001C2DE1">
      <w:pPr>
        <w:spacing w:after="0" w:line="360" w:lineRule="auto"/>
        <w:ind w:firstLine="709"/>
        <w:jc w:val="both"/>
        <w:rPr>
          <w:rFonts w:ascii="Times New Roman" w:hAnsi="Times New Roman" w:cs="Times New Roman"/>
          <w:sz w:val="28"/>
          <w:szCs w:val="28"/>
        </w:rPr>
      </w:pPr>
      <w:r w:rsidRPr="00723AFD">
        <w:rPr>
          <w:rFonts w:ascii="Times New Roman" w:hAnsi="Times New Roman" w:cs="Times New Roman"/>
          <w:sz w:val="28"/>
          <w:szCs w:val="28"/>
        </w:rPr>
        <w:t xml:space="preserve">Одним из важнейших этапов экологического мониторинга является дистанционный мониторинг. По способу получения информации дистанционный мониторинг можно условно разделить </w:t>
      </w:r>
      <w:proofErr w:type="gramStart"/>
      <w:r w:rsidRPr="00723AFD">
        <w:rPr>
          <w:rFonts w:ascii="Times New Roman" w:hAnsi="Times New Roman" w:cs="Times New Roman"/>
          <w:sz w:val="28"/>
          <w:szCs w:val="28"/>
        </w:rPr>
        <w:t>на</w:t>
      </w:r>
      <w:proofErr w:type="gramEnd"/>
      <w:r w:rsidRPr="00723AFD">
        <w:rPr>
          <w:rFonts w:ascii="Times New Roman" w:hAnsi="Times New Roman" w:cs="Times New Roman"/>
          <w:sz w:val="28"/>
          <w:szCs w:val="28"/>
        </w:rPr>
        <w:t xml:space="preserve"> космический, аэрокосмический, наземный, подземный и подводный. Дистанционный мониторинг используется для контроля состояния природных и технических объектов, в частности, аэрокосмического мониторинга, нефтегазовой </w:t>
      </w:r>
      <w:r w:rsidRPr="00723AFD">
        <w:rPr>
          <w:rFonts w:ascii="Times New Roman" w:hAnsi="Times New Roman" w:cs="Times New Roman"/>
          <w:sz w:val="28"/>
          <w:szCs w:val="28"/>
        </w:rPr>
        <w:lastRenderedPageBreak/>
        <w:t>промышленности. Основными задачами дистанционного мониторинга</w:t>
      </w:r>
      <w:r>
        <w:rPr>
          <w:rFonts w:ascii="Times New Roman" w:hAnsi="Times New Roman" w:cs="Times New Roman"/>
          <w:sz w:val="28"/>
          <w:szCs w:val="28"/>
        </w:rPr>
        <w:t xml:space="preserve"> являются:</w:t>
      </w:r>
    </w:p>
    <w:p w:rsidR="001C2DE1" w:rsidRPr="00E53AAD" w:rsidRDefault="001C2DE1" w:rsidP="001C2DE1">
      <w:pPr>
        <w:pStyle w:val="a6"/>
        <w:numPr>
          <w:ilvl w:val="0"/>
          <w:numId w:val="22"/>
        </w:numPr>
        <w:spacing w:after="0" w:line="360" w:lineRule="auto"/>
        <w:ind w:left="0" w:firstLine="680"/>
        <w:contextualSpacing w:val="0"/>
        <w:jc w:val="both"/>
        <w:rPr>
          <w:rFonts w:ascii="Times New Roman" w:hAnsi="Times New Roman" w:cs="Times New Roman"/>
          <w:sz w:val="28"/>
          <w:szCs w:val="28"/>
        </w:rPr>
      </w:pPr>
      <w:r>
        <w:rPr>
          <w:rFonts w:ascii="Times New Roman" w:hAnsi="Times New Roman" w:cs="Times New Roman"/>
          <w:sz w:val="28"/>
          <w:szCs w:val="28"/>
        </w:rPr>
        <w:t xml:space="preserve"> т</w:t>
      </w:r>
      <w:r w:rsidRPr="00E53AAD">
        <w:rPr>
          <w:rFonts w:ascii="Times New Roman" w:hAnsi="Times New Roman" w:cs="Times New Roman"/>
          <w:sz w:val="28"/>
          <w:szCs w:val="28"/>
        </w:rPr>
        <w:t>ехническое состояни</w:t>
      </w:r>
      <w:r>
        <w:rPr>
          <w:rFonts w:ascii="Times New Roman" w:hAnsi="Times New Roman" w:cs="Times New Roman"/>
          <w:sz w:val="28"/>
          <w:szCs w:val="28"/>
        </w:rPr>
        <w:t xml:space="preserve">е крупных </w:t>
      </w:r>
      <w:proofErr w:type="spellStart"/>
      <w:r>
        <w:rPr>
          <w:rFonts w:ascii="Times New Roman" w:hAnsi="Times New Roman" w:cs="Times New Roman"/>
          <w:sz w:val="28"/>
          <w:szCs w:val="28"/>
        </w:rPr>
        <w:t>нефте</w:t>
      </w:r>
      <w:proofErr w:type="spellEnd"/>
      <w:r>
        <w:rPr>
          <w:rFonts w:ascii="Times New Roman" w:hAnsi="Times New Roman" w:cs="Times New Roman"/>
          <w:sz w:val="28"/>
          <w:szCs w:val="28"/>
        </w:rPr>
        <w:t>- и газопроводов;</w:t>
      </w:r>
    </w:p>
    <w:p w:rsidR="001C2DE1" w:rsidRPr="00E53AAD" w:rsidRDefault="001C2DE1" w:rsidP="001C2DE1">
      <w:pPr>
        <w:pStyle w:val="a6"/>
        <w:numPr>
          <w:ilvl w:val="0"/>
          <w:numId w:val="22"/>
        </w:numPr>
        <w:spacing w:after="0" w:line="360" w:lineRule="auto"/>
        <w:ind w:left="0" w:firstLine="680"/>
        <w:contextualSpacing w:val="0"/>
        <w:jc w:val="both"/>
        <w:rPr>
          <w:rFonts w:ascii="Times New Roman" w:hAnsi="Times New Roman" w:cs="Times New Roman"/>
          <w:sz w:val="28"/>
          <w:szCs w:val="28"/>
        </w:rPr>
      </w:pPr>
      <w:r>
        <w:rPr>
          <w:rFonts w:ascii="Times New Roman" w:hAnsi="Times New Roman" w:cs="Times New Roman"/>
          <w:sz w:val="28"/>
          <w:szCs w:val="28"/>
        </w:rPr>
        <w:t>о</w:t>
      </w:r>
      <w:r w:rsidRPr="00E53AAD">
        <w:rPr>
          <w:rFonts w:ascii="Times New Roman" w:hAnsi="Times New Roman" w:cs="Times New Roman"/>
          <w:sz w:val="28"/>
          <w:szCs w:val="28"/>
        </w:rPr>
        <w:t xml:space="preserve">пределение степени нефтяного загрязнения окружающей среды в местах добычи, переработки и транспортировки углеводородов; </w:t>
      </w:r>
    </w:p>
    <w:p w:rsidR="001C2DE1" w:rsidRDefault="001C2DE1" w:rsidP="001C2DE1">
      <w:pPr>
        <w:pStyle w:val="a6"/>
        <w:numPr>
          <w:ilvl w:val="0"/>
          <w:numId w:val="22"/>
        </w:numPr>
        <w:spacing w:after="0" w:line="360" w:lineRule="auto"/>
        <w:ind w:left="0" w:firstLine="680"/>
        <w:contextualSpacing w:val="0"/>
        <w:jc w:val="both"/>
        <w:rPr>
          <w:rFonts w:ascii="Times New Roman" w:hAnsi="Times New Roman" w:cs="Times New Roman"/>
          <w:sz w:val="28"/>
          <w:szCs w:val="28"/>
        </w:rPr>
      </w:pPr>
      <w:r>
        <w:rPr>
          <w:rFonts w:ascii="Times New Roman" w:hAnsi="Times New Roman" w:cs="Times New Roman"/>
          <w:sz w:val="28"/>
          <w:szCs w:val="28"/>
        </w:rPr>
        <w:t>о</w:t>
      </w:r>
      <w:r w:rsidRPr="00E53AAD">
        <w:rPr>
          <w:rFonts w:ascii="Times New Roman" w:hAnsi="Times New Roman" w:cs="Times New Roman"/>
          <w:sz w:val="28"/>
          <w:szCs w:val="28"/>
        </w:rPr>
        <w:t xml:space="preserve">ценка масштабов загрязнения в условиях чрезвычайной ситуации; </w:t>
      </w:r>
    </w:p>
    <w:p w:rsidR="001C2DE1" w:rsidRPr="00E53AAD" w:rsidRDefault="001C2DE1" w:rsidP="001C2DE1">
      <w:pPr>
        <w:pStyle w:val="a6"/>
        <w:numPr>
          <w:ilvl w:val="0"/>
          <w:numId w:val="22"/>
        </w:numPr>
        <w:spacing w:after="0" w:line="360" w:lineRule="auto"/>
        <w:ind w:left="0" w:firstLine="680"/>
        <w:contextualSpacing w:val="0"/>
        <w:jc w:val="both"/>
        <w:rPr>
          <w:rFonts w:ascii="Times New Roman" w:hAnsi="Times New Roman" w:cs="Times New Roman"/>
          <w:sz w:val="28"/>
          <w:szCs w:val="28"/>
        </w:rPr>
      </w:pPr>
      <w:r>
        <w:rPr>
          <w:rFonts w:ascii="Times New Roman" w:hAnsi="Times New Roman" w:cs="Times New Roman"/>
          <w:sz w:val="28"/>
          <w:szCs w:val="28"/>
        </w:rPr>
        <w:t xml:space="preserve"> о</w:t>
      </w:r>
      <w:r w:rsidRPr="00E53AAD">
        <w:rPr>
          <w:rFonts w:ascii="Times New Roman" w:hAnsi="Times New Roman" w:cs="Times New Roman"/>
          <w:sz w:val="28"/>
          <w:szCs w:val="28"/>
        </w:rPr>
        <w:t xml:space="preserve">пределение нефтяного загрязнения на водных поверхностях; </w:t>
      </w:r>
    </w:p>
    <w:p w:rsidR="001C2DE1" w:rsidRPr="00E53AAD" w:rsidRDefault="001C2DE1" w:rsidP="001C2DE1">
      <w:pPr>
        <w:pStyle w:val="a6"/>
        <w:numPr>
          <w:ilvl w:val="0"/>
          <w:numId w:val="22"/>
        </w:numPr>
        <w:spacing w:after="0" w:line="360" w:lineRule="auto"/>
        <w:ind w:left="0" w:firstLine="680"/>
        <w:contextualSpacing w:val="0"/>
        <w:jc w:val="both"/>
        <w:rPr>
          <w:rFonts w:ascii="Times New Roman" w:hAnsi="Times New Roman" w:cs="Times New Roman"/>
          <w:sz w:val="28"/>
          <w:szCs w:val="28"/>
        </w:rPr>
      </w:pPr>
      <w:r>
        <w:rPr>
          <w:rFonts w:ascii="Times New Roman" w:hAnsi="Times New Roman" w:cs="Times New Roman"/>
          <w:sz w:val="28"/>
          <w:szCs w:val="28"/>
        </w:rPr>
        <w:t>у</w:t>
      </w:r>
      <w:r w:rsidRPr="00E53AAD">
        <w:rPr>
          <w:rFonts w:ascii="Times New Roman" w:hAnsi="Times New Roman" w:cs="Times New Roman"/>
          <w:sz w:val="28"/>
          <w:szCs w:val="28"/>
        </w:rPr>
        <w:t xml:space="preserve">правление изменением ландшафта на территориях, где расположены технические объекты; </w:t>
      </w:r>
    </w:p>
    <w:p w:rsidR="001C2DE1" w:rsidRPr="00E53AAD" w:rsidRDefault="001C2DE1" w:rsidP="001C2DE1">
      <w:pPr>
        <w:pStyle w:val="a6"/>
        <w:numPr>
          <w:ilvl w:val="0"/>
          <w:numId w:val="22"/>
        </w:numPr>
        <w:spacing w:after="0" w:line="360" w:lineRule="auto"/>
        <w:ind w:left="0" w:firstLine="680"/>
        <w:contextualSpacing w:val="0"/>
        <w:jc w:val="both"/>
        <w:rPr>
          <w:rFonts w:ascii="Times New Roman" w:hAnsi="Times New Roman" w:cs="Times New Roman"/>
          <w:sz w:val="28"/>
          <w:szCs w:val="28"/>
        </w:rPr>
      </w:pPr>
      <w:r w:rsidRPr="00E53AAD">
        <w:rPr>
          <w:rFonts w:ascii="Times New Roman" w:hAnsi="Times New Roman" w:cs="Times New Roman"/>
          <w:sz w:val="28"/>
          <w:szCs w:val="28"/>
        </w:rPr>
        <w:t>определение места и количества утечек нефтяных углеводородов из крупных наземных и подземных трубопроводов.</w:t>
      </w:r>
    </w:p>
    <w:p w:rsidR="001C2DE1" w:rsidRPr="00723AFD" w:rsidRDefault="001C2DE1" w:rsidP="001C2DE1">
      <w:pPr>
        <w:spacing w:after="0" w:line="360" w:lineRule="auto"/>
        <w:ind w:firstLine="709"/>
        <w:jc w:val="both"/>
        <w:rPr>
          <w:rFonts w:ascii="Times New Roman" w:hAnsi="Times New Roman" w:cs="Times New Roman"/>
          <w:sz w:val="28"/>
          <w:szCs w:val="28"/>
        </w:rPr>
      </w:pPr>
      <w:r w:rsidRPr="00723AFD">
        <w:rPr>
          <w:rFonts w:ascii="Times New Roman" w:hAnsi="Times New Roman" w:cs="Times New Roman"/>
          <w:sz w:val="28"/>
          <w:szCs w:val="28"/>
        </w:rPr>
        <w:t>Аэрокосмический мониторинг особенно важен для труднодоступных объектов, где прямые измерения затруднены или невозможны.</w:t>
      </w:r>
    </w:p>
    <w:p w:rsidR="001C2DE1" w:rsidRPr="00723AFD" w:rsidRDefault="001C2DE1" w:rsidP="001C2DE1">
      <w:pPr>
        <w:spacing w:after="0" w:line="360" w:lineRule="auto"/>
        <w:ind w:firstLine="709"/>
        <w:jc w:val="both"/>
        <w:rPr>
          <w:rFonts w:ascii="Times New Roman" w:hAnsi="Times New Roman" w:cs="Times New Roman"/>
          <w:sz w:val="28"/>
          <w:szCs w:val="28"/>
        </w:rPr>
      </w:pPr>
      <w:r w:rsidRPr="00723AFD">
        <w:rPr>
          <w:rFonts w:ascii="Times New Roman" w:hAnsi="Times New Roman" w:cs="Times New Roman"/>
          <w:sz w:val="28"/>
          <w:szCs w:val="28"/>
        </w:rPr>
        <w:t xml:space="preserve"> Для решения задач промышленного экологического мониторинга (ПЭМ) наиболее часто используются следующие методы: </w:t>
      </w:r>
    </w:p>
    <w:p w:rsidR="001C2DE1" w:rsidRDefault="001C2DE1" w:rsidP="001C2DE1">
      <w:pPr>
        <w:pStyle w:val="a6"/>
        <w:numPr>
          <w:ilvl w:val="0"/>
          <w:numId w:val="18"/>
        </w:numPr>
        <w:spacing w:after="0" w:line="360" w:lineRule="auto"/>
        <w:ind w:left="0" w:firstLine="680"/>
        <w:contextualSpacing w:val="0"/>
        <w:jc w:val="both"/>
        <w:rPr>
          <w:rFonts w:ascii="Times New Roman" w:hAnsi="Times New Roman" w:cs="Times New Roman"/>
          <w:sz w:val="28"/>
          <w:szCs w:val="28"/>
        </w:rPr>
      </w:pPr>
      <w:r w:rsidRPr="00723AFD">
        <w:rPr>
          <w:rFonts w:ascii="Times New Roman" w:hAnsi="Times New Roman" w:cs="Times New Roman"/>
          <w:sz w:val="28"/>
          <w:szCs w:val="28"/>
        </w:rPr>
        <w:t xml:space="preserve">Методы мониторинга с активным обнаружением. К ним относятся методы комбинационного рассеяния, резонансные эффекты и </w:t>
      </w:r>
      <w:proofErr w:type="spellStart"/>
      <w:r w:rsidRPr="00723AFD">
        <w:rPr>
          <w:rFonts w:ascii="Times New Roman" w:hAnsi="Times New Roman" w:cs="Times New Roman"/>
          <w:sz w:val="28"/>
          <w:szCs w:val="28"/>
        </w:rPr>
        <w:t>лидары</w:t>
      </w:r>
      <w:proofErr w:type="spellEnd"/>
      <w:r w:rsidRPr="00723AFD">
        <w:rPr>
          <w:rFonts w:ascii="Times New Roman" w:hAnsi="Times New Roman" w:cs="Times New Roman"/>
          <w:sz w:val="28"/>
          <w:szCs w:val="28"/>
        </w:rPr>
        <w:t xml:space="preserve">, работающие по принципу дифференциального поглощения. Наиболее подходящими для дистанционного управления нефтяным загрязнением являются инфракрасные и ультрафиолетовые системы активного зондирования и флуоресцентные лазеры, которые могут измерять наличие нефти на таких поверхностях, как вода, почва, снег и лед. Типичным примером </w:t>
      </w:r>
      <w:r>
        <w:rPr>
          <w:rFonts w:ascii="Times New Roman" w:hAnsi="Times New Roman" w:cs="Times New Roman"/>
          <w:sz w:val="28"/>
          <w:szCs w:val="28"/>
        </w:rPr>
        <w:t xml:space="preserve">лазерного </w:t>
      </w:r>
      <w:proofErr w:type="spellStart"/>
      <w:r>
        <w:rPr>
          <w:rFonts w:ascii="Times New Roman" w:hAnsi="Times New Roman" w:cs="Times New Roman"/>
          <w:sz w:val="28"/>
          <w:szCs w:val="28"/>
        </w:rPr>
        <w:t>флуорометра</w:t>
      </w:r>
      <w:proofErr w:type="spellEnd"/>
      <w:r>
        <w:rPr>
          <w:rFonts w:ascii="Times New Roman" w:hAnsi="Times New Roman" w:cs="Times New Roman"/>
          <w:sz w:val="28"/>
          <w:szCs w:val="28"/>
        </w:rPr>
        <w:t xml:space="preserve"> является </w:t>
      </w:r>
      <w:proofErr w:type="spellStart"/>
      <w:r>
        <w:rPr>
          <w:rFonts w:ascii="Times New Roman" w:hAnsi="Times New Roman" w:cs="Times New Roman"/>
          <w:sz w:val="28"/>
          <w:szCs w:val="28"/>
        </w:rPr>
        <w:t>Л</w:t>
      </w:r>
      <w:r w:rsidRPr="00723AFD">
        <w:rPr>
          <w:rFonts w:ascii="Times New Roman" w:hAnsi="Times New Roman" w:cs="Times New Roman"/>
          <w:sz w:val="28"/>
          <w:szCs w:val="28"/>
        </w:rPr>
        <w:t>идар</w:t>
      </w:r>
      <w:proofErr w:type="spellEnd"/>
      <w:r w:rsidRPr="00723AFD">
        <w:rPr>
          <w:rFonts w:ascii="Times New Roman" w:hAnsi="Times New Roman" w:cs="Times New Roman"/>
          <w:sz w:val="28"/>
          <w:szCs w:val="28"/>
        </w:rPr>
        <w:t xml:space="preserve"> KCDC (Канадский центр дистанционн</w:t>
      </w:r>
      <w:r>
        <w:rPr>
          <w:rFonts w:ascii="Times New Roman" w:hAnsi="Times New Roman" w:cs="Times New Roman"/>
          <w:sz w:val="28"/>
          <w:szCs w:val="28"/>
        </w:rPr>
        <w:t xml:space="preserve">ого зондирования) MK-III. Этот </w:t>
      </w:r>
      <w:proofErr w:type="spellStart"/>
      <w:r>
        <w:rPr>
          <w:rFonts w:ascii="Times New Roman" w:hAnsi="Times New Roman" w:cs="Times New Roman"/>
          <w:sz w:val="28"/>
          <w:szCs w:val="28"/>
        </w:rPr>
        <w:t>Л</w:t>
      </w:r>
      <w:r w:rsidRPr="00723AFD">
        <w:rPr>
          <w:rFonts w:ascii="Times New Roman" w:hAnsi="Times New Roman" w:cs="Times New Roman"/>
          <w:sz w:val="28"/>
          <w:szCs w:val="28"/>
        </w:rPr>
        <w:t>идар</w:t>
      </w:r>
      <w:proofErr w:type="spellEnd"/>
      <w:r w:rsidRPr="00723AFD">
        <w:rPr>
          <w:rFonts w:ascii="Times New Roman" w:hAnsi="Times New Roman" w:cs="Times New Roman"/>
          <w:sz w:val="28"/>
          <w:szCs w:val="28"/>
        </w:rPr>
        <w:t xml:space="preserve"> предназначен для обнаружения, идентификации, картирования и отслеживания перемещения нефтяных пятен на водной п</w:t>
      </w:r>
      <w:r>
        <w:rPr>
          <w:rFonts w:ascii="Times New Roman" w:hAnsi="Times New Roman" w:cs="Times New Roman"/>
          <w:sz w:val="28"/>
          <w:szCs w:val="28"/>
        </w:rPr>
        <w:t xml:space="preserve">оверхности. Основные параметры </w:t>
      </w:r>
      <w:proofErr w:type="spellStart"/>
      <w:r>
        <w:rPr>
          <w:rFonts w:ascii="Times New Roman" w:hAnsi="Times New Roman" w:cs="Times New Roman"/>
          <w:sz w:val="28"/>
          <w:szCs w:val="28"/>
        </w:rPr>
        <w:t>Л</w:t>
      </w:r>
      <w:r w:rsidRPr="00723AFD">
        <w:rPr>
          <w:rFonts w:ascii="Times New Roman" w:hAnsi="Times New Roman" w:cs="Times New Roman"/>
          <w:sz w:val="28"/>
          <w:szCs w:val="28"/>
        </w:rPr>
        <w:t>идара</w:t>
      </w:r>
      <w:proofErr w:type="spellEnd"/>
      <w:r w:rsidRPr="00723AFD">
        <w:rPr>
          <w:rFonts w:ascii="Times New Roman" w:hAnsi="Times New Roman" w:cs="Times New Roman"/>
          <w:sz w:val="28"/>
          <w:szCs w:val="28"/>
        </w:rPr>
        <w:t>: излучатель: N-лазер, длина волны: 0,37 мкм, диапазон спектрометра: 0,386-0,690 мкм.</w:t>
      </w:r>
      <w:r>
        <w:rPr>
          <w:rFonts w:ascii="Times New Roman" w:hAnsi="Times New Roman" w:cs="Times New Roman"/>
          <w:sz w:val="28"/>
          <w:szCs w:val="28"/>
        </w:rPr>
        <w:t xml:space="preserve"> </w:t>
      </w:r>
      <w:r w:rsidRPr="00723AFD">
        <w:rPr>
          <w:rFonts w:ascii="Times New Roman" w:hAnsi="Times New Roman" w:cs="Times New Roman"/>
          <w:sz w:val="28"/>
          <w:szCs w:val="28"/>
        </w:rPr>
        <w:t>Следует отме</w:t>
      </w:r>
      <w:r>
        <w:rPr>
          <w:rFonts w:ascii="Times New Roman" w:hAnsi="Times New Roman" w:cs="Times New Roman"/>
          <w:sz w:val="28"/>
          <w:szCs w:val="28"/>
        </w:rPr>
        <w:t xml:space="preserve">тить, что в принципе с помощью </w:t>
      </w:r>
      <w:proofErr w:type="spellStart"/>
      <w:r>
        <w:rPr>
          <w:rFonts w:ascii="Times New Roman" w:hAnsi="Times New Roman" w:cs="Times New Roman"/>
          <w:sz w:val="28"/>
          <w:szCs w:val="28"/>
        </w:rPr>
        <w:t>Л</w:t>
      </w:r>
      <w:r w:rsidRPr="00723AFD">
        <w:rPr>
          <w:rFonts w:ascii="Times New Roman" w:hAnsi="Times New Roman" w:cs="Times New Roman"/>
          <w:sz w:val="28"/>
          <w:szCs w:val="28"/>
        </w:rPr>
        <w:t>идара</w:t>
      </w:r>
      <w:proofErr w:type="spellEnd"/>
      <w:r w:rsidRPr="00723AFD">
        <w:rPr>
          <w:rFonts w:ascii="Times New Roman" w:hAnsi="Times New Roman" w:cs="Times New Roman"/>
          <w:sz w:val="28"/>
          <w:szCs w:val="28"/>
        </w:rPr>
        <w:t xml:space="preserve"> можно измерять концентрацию з</w:t>
      </w:r>
      <w:r>
        <w:rPr>
          <w:rFonts w:ascii="Times New Roman" w:hAnsi="Times New Roman" w:cs="Times New Roman"/>
          <w:sz w:val="28"/>
          <w:szCs w:val="28"/>
        </w:rPr>
        <w:t xml:space="preserve">агрязняющих веществ. </w:t>
      </w:r>
      <w:proofErr w:type="gramStart"/>
      <w:r>
        <w:rPr>
          <w:rFonts w:ascii="Times New Roman" w:hAnsi="Times New Roman" w:cs="Times New Roman"/>
          <w:sz w:val="28"/>
          <w:szCs w:val="28"/>
        </w:rPr>
        <w:t xml:space="preserve">Например, </w:t>
      </w:r>
      <w:proofErr w:type="spellStart"/>
      <w:r>
        <w:rPr>
          <w:rFonts w:ascii="Times New Roman" w:hAnsi="Times New Roman" w:cs="Times New Roman"/>
          <w:sz w:val="28"/>
          <w:szCs w:val="28"/>
        </w:rPr>
        <w:t>Л</w:t>
      </w:r>
      <w:r w:rsidRPr="00723AFD">
        <w:rPr>
          <w:rFonts w:ascii="Times New Roman" w:hAnsi="Times New Roman" w:cs="Times New Roman"/>
          <w:sz w:val="28"/>
          <w:szCs w:val="28"/>
        </w:rPr>
        <w:t>идар</w:t>
      </w:r>
      <w:proofErr w:type="spellEnd"/>
      <w:r w:rsidRPr="00723AFD">
        <w:rPr>
          <w:rFonts w:ascii="Times New Roman" w:hAnsi="Times New Roman" w:cs="Times New Roman"/>
          <w:sz w:val="28"/>
          <w:szCs w:val="28"/>
        </w:rPr>
        <w:t xml:space="preserve"> с </w:t>
      </w:r>
      <w:r w:rsidRPr="00723AFD">
        <w:rPr>
          <w:rFonts w:ascii="Times New Roman" w:hAnsi="Times New Roman" w:cs="Times New Roman"/>
          <w:sz w:val="28"/>
          <w:szCs w:val="28"/>
        </w:rPr>
        <w:lastRenderedPageBreak/>
        <w:t>изменяемой длиной волны в инфракрасной области (2,7-3,7 мкм) на борту вертолета МИ-8Т в составе комплекса "</w:t>
      </w:r>
      <w:proofErr w:type="spellStart"/>
      <w:r w:rsidRPr="00723AFD">
        <w:rPr>
          <w:rFonts w:ascii="Times New Roman" w:hAnsi="Times New Roman" w:cs="Times New Roman"/>
          <w:sz w:val="28"/>
          <w:szCs w:val="28"/>
        </w:rPr>
        <w:t>Эфир-АК</w:t>
      </w:r>
      <w:proofErr w:type="spellEnd"/>
      <w:r w:rsidRPr="00723AFD">
        <w:rPr>
          <w:rFonts w:ascii="Times New Roman" w:hAnsi="Times New Roman" w:cs="Times New Roman"/>
          <w:sz w:val="28"/>
          <w:szCs w:val="28"/>
        </w:rPr>
        <w:t xml:space="preserve">" может измерять концентрацию углеводородных газов (метан, этан), сероводорода и других газов с пределом обнаружения 2 </w:t>
      </w:r>
      <w:proofErr w:type="spellStart"/>
      <w:r w:rsidRPr="00723AFD">
        <w:rPr>
          <w:rFonts w:ascii="Times New Roman" w:hAnsi="Times New Roman" w:cs="Times New Roman"/>
          <w:sz w:val="28"/>
          <w:szCs w:val="28"/>
        </w:rPr>
        <w:t>ppm</w:t>
      </w:r>
      <w:proofErr w:type="spellEnd"/>
      <w:r w:rsidRPr="00723AFD">
        <w:rPr>
          <w:rFonts w:ascii="Times New Roman" w:hAnsi="Times New Roman" w:cs="Times New Roman"/>
          <w:sz w:val="28"/>
          <w:szCs w:val="28"/>
        </w:rPr>
        <w:t xml:space="preserve">; </w:t>
      </w:r>
      <w:proofErr w:type="gramEnd"/>
    </w:p>
    <w:p w:rsidR="001C2DE1" w:rsidRDefault="001C2DE1" w:rsidP="001C2DE1">
      <w:pPr>
        <w:pStyle w:val="a6"/>
        <w:numPr>
          <w:ilvl w:val="0"/>
          <w:numId w:val="18"/>
        </w:numPr>
        <w:spacing w:after="0" w:line="360" w:lineRule="auto"/>
        <w:ind w:left="0" w:firstLine="680"/>
        <w:contextualSpacing w:val="0"/>
        <w:jc w:val="both"/>
        <w:rPr>
          <w:rFonts w:ascii="Times New Roman" w:hAnsi="Times New Roman" w:cs="Times New Roman"/>
          <w:sz w:val="28"/>
          <w:szCs w:val="28"/>
        </w:rPr>
      </w:pPr>
      <w:r w:rsidRPr="00723AFD">
        <w:rPr>
          <w:rFonts w:ascii="Times New Roman" w:hAnsi="Times New Roman" w:cs="Times New Roman"/>
          <w:sz w:val="28"/>
          <w:szCs w:val="28"/>
        </w:rPr>
        <w:t xml:space="preserve">Пассивные методы мониторинга, такие как </w:t>
      </w:r>
      <w:proofErr w:type="spellStart"/>
      <w:r w:rsidRPr="00723AFD">
        <w:rPr>
          <w:rFonts w:ascii="Times New Roman" w:hAnsi="Times New Roman" w:cs="Times New Roman"/>
          <w:sz w:val="28"/>
          <w:szCs w:val="28"/>
        </w:rPr>
        <w:t>тепловизионные</w:t>
      </w:r>
      <w:proofErr w:type="spellEnd"/>
      <w:r w:rsidRPr="00723AFD">
        <w:rPr>
          <w:rFonts w:ascii="Times New Roman" w:hAnsi="Times New Roman" w:cs="Times New Roman"/>
          <w:sz w:val="28"/>
          <w:szCs w:val="28"/>
        </w:rPr>
        <w:t xml:space="preserve"> системы, мультиспектральные сканеры, телевидение, аэрофотосъемка, трассовые радиометры и </w:t>
      </w:r>
      <w:proofErr w:type="spellStart"/>
      <w:r w:rsidRPr="00723AFD">
        <w:rPr>
          <w:rFonts w:ascii="Times New Roman" w:hAnsi="Times New Roman" w:cs="Times New Roman"/>
          <w:sz w:val="28"/>
          <w:szCs w:val="28"/>
        </w:rPr>
        <w:t>видеоспектрометры</w:t>
      </w:r>
      <w:proofErr w:type="spellEnd"/>
      <w:r w:rsidRPr="00723AFD">
        <w:rPr>
          <w:rFonts w:ascii="Times New Roman" w:hAnsi="Times New Roman" w:cs="Times New Roman"/>
          <w:sz w:val="28"/>
          <w:szCs w:val="28"/>
        </w:rPr>
        <w:t xml:space="preserve">. Мультиспектральные сканеры являются наиболее универсальными пассивными системами дистанционного зондирования, поскольку они могут сочетать в себе возможности телевизионных, </w:t>
      </w:r>
      <w:proofErr w:type="spellStart"/>
      <w:r w:rsidRPr="00723AFD">
        <w:rPr>
          <w:rFonts w:ascii="Times New Roman" w:hAnsi="Times New Roman" w:cs="Times New Roman"/>
          <w:sz w:val="28"/>
          <w:szCs w:val="28"/>
        </w:rPr>
        <w:t>тепловизионных</w:t>
      </w:r>
      <w:proofErr w:type="spellEnd"/>
      <w:r w:rsidRPr="00723AFD">
        <w:rPr>
          <w:rFonts w:ascii="Times New Roman" w:hAnsi="Times New Roman" w:cs="Times New Roman"/>
          <w:sz w:val="28"/>
          <w:szCs w:val="28"/>
        </w:rPr>
        <w:t xml:space="preserve"> и спектральных систем. </w:t>
      </w:r>
      <w:proofErr w:type="gramStart"/>
      <w:r w:rsidRPr="00723AFD">
        <w:rPr>
          <w:rFonts w:ascii="Times New Roman" w:hAnsi="Times New Roman" w:cs="Times New Roman"/>
          <w:sz w:val="28"/>
          <w:szCs w:val="28"/>
        </w:rPr>
        <w:t xml:space="preserve">Мультиспектральный сканер </w:t>
      </w:r>
      <w:proofErr w:type="spellStart"/>
      <w:r w:rsidRPr="00723AFD">
        <w:rPr>
          <w:rFonts w:ascii="Times New Roman" w:hAnsi="Times New Roman" w:cs="Times New Roman"/>
          <w:sz w:val="28"/>
          <w:szCs w:val="28"/>
        </w:rPr>
        <w:t>Vesuviy</w:t>
      </w:r>
      <w:proofErr w:type="spellEnd"/>
      <w:r w:rsidRPr="00723AFD">
        <w:rPr>
          <w:rFonts w:ascii="Times New Roman" w:hAnsi="Times New Roman" w:cs="Times New Roman"/>
          <w:sz w:val="28"/>
          <w:szCs w:val="28"/>
        </w:rPr>
        <w:t xml:space="preserve"> EK, предназначенный для получения изображений в видимой, инфракрасной и тепловой областях, был разработан в Объединенной испытательной лаборатории оптико-электронных приборов Национального исследовательского центра имени С.И. Вавилова (ГОИ им. С.И. Вавилова).</w:t>
      </w:r>
      <w:proofErr w:type="gramEnd"/>
      <w:r w:rsidRPr="00723AFD">
        <w:rPr>
          <w:rFonts w:ascii="Times New Roman" w:hAnsi="Times New Roman" w:cs="Times New Roman"/>
          <w:sz w:val="28"/>
          <w:szCs w:val="28"/>
        </w:rPr>
        <w:t xml:space="preserve"> Метод </w:t>
      </w:r>
      <w:proofErr w:type="spellStart"/>
      <w:r w:rsidRPr="00723AFD">
        <w:rPr>
          <w:rFonts w:ascii="Times New Roman" w:hAnsi="Times New Roman" w:cs="Times New Roman"/>
          <w:sz w:val="28"/>
          <w:szCs w:val="28"/>
        </w:rPr>
        <w:t>термоконтроля</w:t>
      </w:r>
      <w:proofErr w:type="spellEnd"/>
      <w:r w:rsidRPr="00723AFD">
        <w:rPr>
          <w:rFonts w:ascii="Times New Roman" w:hAnsi="Times New Roman" w:cs="Times New Roman"/>
          <w:sz w:val="28"/>
          <w:szCs w:val="28"/>
        </w:rPr>
        <w:t xml:space="preserve"> является косвенным и основан на регистрации теплофизических свойств загрязненной поверхности. Поэтому </w:t>
      </w:r>
      <w:proofErr w:type="gramStart"/>
      <w:r w:rsidRPr="00723AFD">
        <w:rPr>
          <w:rFonts w:ascii="Times New Roman" w:hAnsi="Times New Roman" w:cs="Times New Roman"/>
          <w:sz w:val="28"/>
          <w:szCs w:val="28"/>
        </w:rPr>
        <w:t>инфракрасная</w:t>
      </w:r>
      <w:proofErr w:type="gramEnd"/>
      <w:r w:rsidRPr="00723AFD">
        <w:rPr>
          <w:rFonts w:ascii="Times New Roman" w:hAnsi="Times New Roman" w:cs="Times New Roman"/>
          <w:sz w:val="28"/>
          <w:szCs w:val="28"/>
        </w:rPr>
        <w:t xml:space="preserve"> </w:t>
      </w:r>
      <w:proofErr w:type="spellStart"/>
      <w:r w:rsidRPr="00723AFD">
        <w:rPr>
          <w:rFonts w:ascii="Times New Roman" w:hAnsi="Times New Roman" w:cs="Times New Roman"/>
          <w:sz w:val="28"/>
          <w:szCs w:val="28"/>
        </w:rPr>
        <w:t>термография</w:t>
      </w:r>
      <w:proofErr w:type="spellEnd"/>
      <w:r w:rsidRPr="00723AFD">
        <w:rPr>
          <w:rFonts w:ascii="Times New Roman" w:hAnsi="Times New Roman" w:cs="Times New Roman"/>
          <w:sz w:val="28"/>
          <w:szCs w:val="28"/>
        </w:rPr>
        <w:t xml:space="preserve"> и инфракрасные сканеры в принципе могут регистрировать наличие или отсутствие загрязнения вместо измерения концентрации; </w:t>
      </w:r>
    </w:p>
    <w:p w:rsidR="001C2DE1" w:rsidRDefault="001C2DE1" w:rsidP="001C2DE1">
      <w:pPr>
        <w:pStyle w:val="a6"/>
        <w:numPr>
          <w:ilvl w:val="0"/>
          <w:numId w:val="18"/>
        </w:numPr>
        <w:spacing w:after="0" w:line="360" w:lineRule="auto"/>
        <w:ind w:left="0" w:firstLine="680"/>
        <w:contextualSpacing w:val="0"/>
        <w:jc w:val="both"/>
        <w:rPr>
          <w:rFonts w:ascii="Times New Roman" w:hAnsi="Times New Roman" w:cs="Times New Roman"/>
          <w:sz w:val="28"/>
          <w:szCs w:val="28"/>
        </w:rPr>
      </w:pPr>
      <w:r w:rsidRPr="00723AFD">
        <w:rPr>
          <w:rFonts w:ascii="Times New Roman" w:hAnsi="Times New Roman" w:cs="Times New Roman"/>
          <w:sz w:val="28"/>
          <w:szCs w:val="28"/>
        </w:rPr>
        <w:t xml:space="preserve">Методы мониторинга с использованием </w:t>
      </w:r>
      <w:proofErr w:type="spellStart"/>
      <w:r w:rsidRPr="00723AFD">
        <w:rPr>
          <w:rFonts w:ascii="Times New Roman" w:hAnsi="Times New Roman" w:cs="Times New Roman"/>
          <w:sz w:val="28"/>
          <w:szCs w:val="28"/>
        </w:rPr>
        <w:t>радиотехнологий</w:t>
      </w:r>
      <w:proofErr w:type="spellEnd"/>
      <w:r w:rsidRPr="00723AFD">
        <w:rPr>
          <w:rFonts w:ascii="Times New Roman" w:hAnsi="Times New Roman" w:cs="Times New Roman"/>
          <w:sz w:val="28"/>
          <w:szCs w:val="28"/>
        </w:rPr>
        <w:t xml:space="preserve"> - радиотепловые измерения в микроволновом диапазоне и активное радарное зондирование. Особенно эффективны методы обнаружения и контроля нефтяных загрязнений на поверхности воды с использованием микроволновых радиометров (в миллиметровом диапазоне) и измерения толщины пленки. Например, двухканальный микроволновый радиометр, работающий в диапазоне 10,7-3,5 ГГц, может измерять толщину пленки в пределах 0,1-7,0 мм на площади 1600 </w:t>
      </w:r>
      <w:r>
        <w:rPr>
          <w:rFonts w:ascii="Times New Roman" w:hAnsi="Times New Roman" w:cs="Times New Roman"/>
          <w:sz w:val="28"/>
          <w:szCs w:val="28"/>
        </w:rPr>
        <w:t>кв</w:t>
      </w:r>
      <w:proofErr w:type="gramStart"/>
      <w:r>
        <w:rPr>
          <w:rFonts w:ascii="Times New Roman" w:hAnsi="Times New Roman" w:cs="Times New Roman"/>
          <w:sz w:val="28"/>
          <w:szCs w:val="28"/>
        </w:rPr>
        <w:t>.</w:t>
      </w:r>
      <w:r w:rsidRPr="00723AFD">
        <w:rPr>
          <w:rFonts w:ascii="Times New Roman" w:hAnsi="Times New Roman" w:cs="Times New Roman"/>
          <w:sz w:val="28"/>
          <w:szCs w:val="28"/>
        </w:rPr>
        <w:t>м</w:t>
      </w:r>
      <w:proofErr w:type="gramEnd"/>
      <w:r w:rsidRPr="00723AFD">
        <w:rPr>
          <w:rFonts w:ascii="Times New Roman" w:hAnsi="Times New Roman" w:cs="Times New Roman"/>
          <w:sz w:val="28"/>
          <w:szCs w:val="28"/>
        </w:rPr>
        <w:t xml:space="preserve"> с высоты 800 м и скорости полета 200 км/ч. </w:t>
      </w:r>
    </w:p>
    <w:p w:rsidR="001C2DE1" w:rsidRPr="00723AFD" w:rsidRDefault="001C2DE1" w:rsidP="001C2DE1">
      <w:pPr>
        <w:pStyle w:val="a6"/>
        <w:numPr>
          <w:ilvl w:val="0"/>
          <w:numId w:val="18"/>
        </w:numPr>
        <w:spacing w:after="0" w:line="360" w:lineRule="auto"/>
        <w:ind w:left="0" w:firstLine="680"/>
        <w:contextualSpacing w:val="0"/>
        <w:jc w:val="both"/>
        <w:rPr>
          <w:rFonts w:ascii="Times New Roman" w:hAnsi="Times New Roman" w:cs="Times New Roman"/>
          <w:sz w:val="28"/>
          <w:szCs w:val="28"/>
        </w:rPr>
      </w:pPr>
      <w:r w:rsidRPr="00723AFD">
        <w:rPr>
          <w:rFonts w:ascii="Times New Roman" w:hAnsi="Times New Roman" w:cs="Times New Roman"/>
          <w:sz w:val="28"/>
          <w:szCs w:val="28"/>
        </w:rPr>
        <w:t xml:space="preserve">Физико-химические методы измеряют концентрацию многих веществ, загрязняющих природную среду, но не всегда достаточны для </w:t>
      </w:r>
      <w:r w:rsidRPr="00723AFD">
        <w:rPr>
          <w:rFonts w:ascii="Times New Roman" w:hAnsi="Times New Roman" w:cs="Times New Roman"/>
          <w:sz w:val="28"/>
          <w:szCs w:val="28"/>
        </w:rPr>
        <w:lastRenderedPageBreak/>
        <w:t>точной оценки качества воздуха, воды и почвы. Для этого, согласно современным представлениям, природную среду необходимо анализировать с помощью физико-химических методов в дополнение к исследованиям с использованием биологических методов.</w:t>
      </w:r>
    </w:p>
    <w:p w:rsidR="001C2DE1" w:rsidRDefault="001C2DE1" w:rsidP="001C2DE1">
      <w:pPr>
        <w:spacing w:after="0" w:line="360" w:lineRule="auto"/>
        <w:jc w:val="both"/>
        <w:rPr>
          <w:rFonts w:ascii="Times New Roman" w:hAnsi="Times New Roman" w:cs="Times New Roman"/>
          <w:sz w:val="28"/>
          <w:szCs w:val="28"/>
        </w:rPr>
      </w:pPr>
    </w:p>
    <w:p w:rsidR="001C2DE1" w:rsidRDefault="001C2DE1" w:rsidP="001C2DE1">
      <w:pPr>
        <w:spacing w:after="0" w:line="360" w:lineRule="auto"/>
        <w:jc w:val="both"/>
        <w:rPr>
          <w:rFonts w:ascii="Times New Roman" w:hAnsi="Times New Roman" w:cs="Times New Roman"/>
          <w:sz w:val="28"/>
          <w:szCs w:val="28"/>
        </w:rPr>
      </w:pPr>
    </w:p>
    <w:p w:rsidR="001C2DE1" w:rsidRDefault="001C2DE1" w:rsidP="001C2DE1">
      <w:pPr>
        <w:spacing w:after="0" w:line="360" w:lineRule="auto"/>
        <w:jc w:val="both"/>
        <w:rPr>
          <w:rFonts w:ascii="Times New Roman" w:hAnsi="Times New Roman" w:cs="Times New Roman"/>
          <w:sz w:val="28"/>
          <w:szCs w:val="28"/>
        </w:rPr>
      </w:pPr>
    </w:p>
    <w:p w:rsidR="001C2DE1" w:rsidRDefault="001C2DE1" w:rsidP="001C2DE1">
      <w:pPr>
        <w:pStyle w:val="2"/>
        <w:jc w:val="center"/>
        <w:rPr>
          <w:rFonts w:ascii="Times New Roman" w:hAnsi="Times New Roman" w:cs="Times New Roman"/>
          <w:color w:val="000000" w:themeColor="text1"/>
          <w:sz w:val="28"/>
          <w:szCs w:val="28"/>
        </w:rPr>
      </w:pPr>
      <w:bookmarkStart w:id="18" w:name="_Toc165396840"/>
      <w:r w:rsidRPr="004401EE">
        <w:rPr>
          <w:rFonts w:ascii="Times New Roman" w:hAnsi="Times New Roman" w:cs="Times New Roman"/>
          <w:color w:val="000000" w:themeColor="text1"/>
          <w:sz w:val="28"/>
          <w:szCs w:val="28"/>
        </w:rPr>
        <w:t>Заключение</w:t>
      </w:r>
      <w:bookmarkEnd w:id="18"/>
    </w:p>
    <w:p w:rsidR="001C2DE1" w:rsidRPr="0021691C" w:rsidRDefault="001C2DE1" w:rsidP="001C2DE1">
      <w:pPr>
        <w:spacing w:after="0" w:line="360" w:lineRule="auto"/>
        <w:ind w:firstLine="709"/>
        <w:jc w:val="both"/>
      </w:pPr>
    </w:p>
    <w:p w:rsidR="001C2DE1" w:rsidRPr="00723AFD" w:rsidRDefault="001C2DE1" w:rsidP="001C2DE1">
      <w:pPr>
        <w:pStyle w:val="a3"/>
        <w:spacing w:before="0" w:beforeAutospacing="0" w:after="0" w:afterAutospacing="0" w:line="360" w:lineRule="auto"/>
        <w:ind w:firstLine="709"/>
        <w:jc w:val="both"/>
        <w:rPr>
          <w:color w:val="000000" w:themeColor="text1"/>
          <w:sz w:val="28"/>
          <w:szCs w:val="28"/>
        </w:rPr>
      </w:pPr>
      <w:r w:rsidRPr="00723AFD">
        <w:rPr>
          <w:color w:val="000000" w:themeColor="text1"/>
          <w:sz w:val="28"/>
          <w:szCs w:val="28"/>
        </w:rPr>
        <w:t>Сохранение природных систем и поддержание качества окружающей среды являются необходимыми условиями для обеспечения устойчивого развития Российской Федерации, высокого качества жизни и здоровья населения, а также национальной безопасности. Новые взаимоотношения человека и природы, исключающие возможность деградации окружающей среды, могут помочь преодолеть современный экологический кризис. Дестабилизация биосферы и утрата ее целостности, вызванные деградацией природных систем, угрожают возможности жизни на планете.</w:t>
      </w:r>
    </w:p>
    <w:p w:rsidR="001C2DE1" w:rsidRPr="00723AFD" w:rsidRDefault="001C2DE1" w:rsidP="001C2DE1">
      <w:pPr>
        <w:pStyle w:val="a3"/>
        <w:spacing w:before="0" w:beforeAutospacing="0" w:after="0" w:afterAutospacing="0" w:line="360" w:lineRule="auto"/>
        <w:ind w:firstLine="709"/>
        <w:jc w:val="both"/>
        <w:rPr>
          <w:color w:val="000000" w:themeColor="text1"/>
          <w:sz w:val="28"/>
          <w:szCs w:val="28"/>
        </w:rPr>
      </w:pPr>
      <w:r w:rsidRPr="00723AFD">
        <w:rPr>
          <w:color w:val="000000" w:themeColor="text1"/>
          <w:sz w:val="28"/>
          <w:szCs w:val="28"/>
        </w:rPr>
        <w:t xml:space="preserve">Для достижения этой цели необходимо разработать и последовательно внедрять комплексную стратегию государственного управления в области экологии, направленную на сохранение окружающей среды и умное использование природных ресурсов. Один из ключевых акцентов в деятельности государства и общества должен быть сделан на сохранение и реставрацию природных систем. Россия играет важную роль в поддержании глобального баланса биосферы, поскольку на ее обширных территориях, населенных различными природными экосистемами, присутствует значительная часть </w:t>
      </w:r>
      <w:proofErr w:type="spellStart"/>
      <w:r w:rsidRPr="00723AFD">
        <w:rPr>
          <w:color w:val="000000" w:themeColor="text1"/>
          <w:sz w:val="28"/>
          <w:szCs w:val="28"/>
        </w:rPr>
        <w:t>биоразнообразия</w:t>
      </w:r>
      <w:proofErr w:type="spellEnd"/>
      <w:r w:rsidRPr="00723AFD">
        <w:rPr>
          <w:color w:val="000000" w:themeColor="text1"/>
          <w:sz w:val="28"/>
          <w:szCs w:val="28"/>
        </w:rPr>
        <w:t xml:space="preserve"> планеты. Уникальные природные, интеллектуальные и экономические ресурсы Российской Федерации определяют </w:t>
      </w:r>
      <w:proofErr w:type="gramStart"/>
      <w:r w:rsidRPr="00723AFD">
        <w:rPr>
          <w:color w:val="000000" w:themeColor="text1"/>
          <w:sz w:val="28"/>
          <w:szCs w:val="28"/>
        </w:rPr>
        <w:t>важное значение</w:t>
      </w:r>
      <w:proofErr w:type="gramEnd"/>
      <w:r w:rsidRPr="00723AFD">
        <w:rPr>
          <w:color w:val="000000" w:themeColor="text1"/>
          <w:sz w:val="28"/>
          <w:szCs w:val="28"/>
        </w:rPr>
        <w:t xml:space="preserve"> России в решении глобальных и региональных проблем экологии.</w:t>
      </w:r>
    </w:p>
    <w:p w:rsidR="001C2DE1" w:rsidRPr="00723AFD" w:rsidRDefault="001C2DE1" w:rsidP="001C2DE1">
      <w:pPr>
        <w:pStyle w:val="a3"/>
        <w:spacing w:before="0" w:beforeAutospacing="0" w:after="0" w:afterAutospacing="0" w:line="360" w:lineRule="auto"/>
        <w:ind w:firstLine="709"/>
        <w:jc w:val="both"/>
        <w:rPr>
          <w:color w:val="000000" w:themeColor="text1"/>
          <w:sz w:val="28"/>
          <w:szCs w:val="28"/>
        </w:rPr>
      </w:pPr>
      <w:r w:rsidRPr="00723AFD">
        <w:rPr>
          <w:color w:val="000000" w:themeColor="text1"/>
          <w:sz w:val="28"/>
          <w:szCs w:val="28"/>
        </w:rPr>
        <w:lastRenderedPageBreak/>
        <w:t>Самый востребованный энергоресурс планеты – нефть, обладающая способностью выделять большое количество тепловой энергии при сгорании. Это качество и возможность транспортировки на большие расстояния сделали нефть чёрным золотом. Государственный мониторинг, представленный как система регулярных наблюдений за состоянием недр и происходящими в них процессами, оценки и прогноза изменений под воздействием природных и (или) антропогенных факторов, играет важную роль.</w:t>
      </w:r>
    </w:p>
    <w:p w:rsidR="001C2DE1" w:rsidRPr="00723AFD" w:rsidRDefault="001C2DE1" w:rsidP="001C2DE1">
      <w:pPr>
        <w:pStyle w:val="a3"/>
        <w:spacing w:before="0" w:beforeAutospacing="0" w:after="0" w:afterAutospacing="0" w:line="360" w:lineRule="auto"/>
        <w:ind w:firstLine="709"/>
        <w:jc w:val="both"/>
        <w:rPr>
          <w:color w:val="000000" w:themeColor="text1"/>
          <w:sz w:val="28"/>
          <w:szCs w:val="28"/>
        </w:rPr>
      </w:pPr>
      <w:r w:rsidRPr="00723AFD">
        <w:rPr>
          <w:color w:val="000000" w:themeColor="text1"/>
          <w:sz w:val="28"/>
          <w:szCs w:val="28"/>
        </w:rPr>
        <w:t xml:space="preserve">Нефтяная и газовая отрасль являются ключевыми секторами, связанными с охраной окружающей среды, так как практически все ключевые производственные процессы имеют отношение к окружающей среде. В воздухе населенных мест отсутствует общая допустимая концентрация нефтепродуктов, но имеются стандарты для большинства углеводородов нефтяного происхождения, включая нормальные и </w:t>
      </w:r>
      <w:proofErr w:type="spellStart"/>
      <w:r w:rsidRPr="00723AFD">
        <w:rPr>
          <w:color w:val="000000" w:themeColor="text1"/>
          <w:sz w:val="28"/>
          <w:szCs w:val="28"/>
        </w:rPr>
        <w:t>изопарафины</w:t>
      </w:r>
      <w:proofErr w:type="spellEnd"/>
      <w:r w:rsidRPr="00723AFD">
        <w:rPr>
          <w:color w:val="000000" w:themeColor="text1"/>
          <w:sz w:val="28"/>
          <w:szCs w:val="28"/>
        </w:rPr>
        <w:t xml:space="preserve">, олефины, нафтены, а также высокотоксичные ароматические углеводороды (такие как бензол, толуол, ксилолы, этилбензол и другие). Вода, находящаяся в присутствии нефтепродуктов, приобретает специфический вкус и запах, меняется ее цвет, </w:t>
      </w:r>
      <w:proofErr w:type="spellStart"/>
      <w:r w:rsidRPr="00723AFD">
        <w:rPr>
          <w:color w:val="000000" w:themeColor="text1"/>
          <w:sz w:val="28"/>
          <w:szCs w:val="28"/>
        </w:rPr>
        <w:t>рН</w:t>
      </w:r>
      <w:proofErr w:type="spellEnd"/>
      <w:r w:rsidRPr="00723AFD">
        <w:rPr>
          <w:color w:val="000000" w:themeColor="text1"/>
          <w:sz w:val="28"/>
          <w:szCs w:val="28"/>
        </w:rPr>
        <w:t xml:space="preserve"> и ухудшается газообмен с атмосферой.</w:t>
      </w:r>
    </w:p>
    <w:p w:rsidR="001C2DE1" w:rsidRPr="00723AFD" w:rsidRDefault="001C2DE1" w:rsidP="001C2DE1">
      <w:pPr>
        <w:pStyle w:val="a3"/>
        <w:spacing w:before="0" w:beforeAutospacing="0" w:after="0" w:afterAutospacing="0" w:line="360" w:lineRule="auto"/>
        <w:ind w:firstLine="709"/>
        <w:jc w:val="both"/>
        <w:rPr>
          <w:color w:val="000000" w:themeColor="text1"/>
          <w:sz w:val="28"/>
          <w:szCs w:val="28"/>
        </w:rPr>
      </w:pPr>
      <w:r w:rsidRPr="00723AFD">
        <w:rPr>
          <w:color w:val="000000" w:themeColor="text1"/>
          <w:sz w:val="28"/>
          <w:szCs w:val="28"/>
        </w:rPr>
        <w:t xml:space="preserve">Для оценки воздействия объектов нефтегазовой промышленности на окружающую среду применяются различные параметры, которые определяются для каждого элемента окружающей среды. В данном исследовании проанализировано воздействие нефтедобывающих объектов на атмосферный воздух, представлены действия по его защите и уменьшению содержания вредных веществ в воздухе. Также даны сведения </w:t>
      </w:r>
      <w:proofErr w:type="gramStart"/>
      <w:r w:rsidRPr="00723AFD">
        <w:rPr>
          <w:color w:val="000000" w:themeColor="text1"/>
          <w:sz w:val="28"/>
          <w:szCs w:val="28"/>
        </w:rPr>
        <w:t>об</w:t>
      </w:r>
      <w:proofErr w:type="gramEnd"/>
      <w:r w:rsidRPr="00723AFD">
        <w:rPr>
          <w:color w:val="000000" w:themeColor="text1"/>
          <w:sz w:val="28"/>
          <w:szCs w:val="28"/>
        </w:rPr>
        <w:t xml:space="preserve"> воздействии объектов нефтедобычи на поверхностные и подземные воды, на растительный покров и использование земли.</w:t>
      </w:r>
    </w:p>
    <w:p w:rsidR="001C2DE1" w:rsidRDefault="001C2DE1" w:rsidP="001C2DE1">
      <w:pPr>
        <w:pStyle w:val="a3"/>
        <w:spacing w:before="0" w:beforeAutospacing="0" w:after="0" w:afterAutospacing="0" w:line="360" w:lineRule="auto"/>
        <w:ind w:firstLine="709"/>
        <w:jc w:val="both"/>
        <w:rPr>
          <w:color w:val="000000" w:themeColor="text1"/>
          <w:sz w:val="28"/>
          <w:szCs w:val="28"/>
        </w:rPr>
      </w:pPr>
      <w:r w:rsidRPr="00723AFD">
        <w:rPr>
          <w:color w:val="000000" w:themeColor="text1"/>
          <w:sz w:val="28"/>
          <w:szCs w:val="28"/>
        </w:rPr>
        <w:t xml:space="preserve">Существует множество методов для мониторинга экологических последствий нефтяных разливов в настоящее время. Физико-химический анализ, включающий гравиметрический, </w:t>
      </w:r>
      <w:proofErr w:type="spellStart"/>
      <w:proofErr w:type="gramStart"/>
      <w:r w:rsidRPr="00723AFD">
        <w:rPr>
          <w:color w:val="000000" w:themeColor="text1"/>
          <w:sz w:val="28"/>
          <w:szCs w:val="28"/>
        </w:rPr>
        <w:t>ИК-спектрометрический</w:t>
      </w:r>
      <w:proofErr w:type="spellEnd"/>
      <w:proofErr w:type="gramEnd"/>
      <w:r w:rsidRPr="00723AFD">
        <w:rPr>
          <w:color w:val="000000" w:themeColor="text1"/>
          <w:sz w:val="28"/>
          <w:szCs w:val="28"/>
        </w:rPr>
        <w:t xml:space="preserve">, </w:t>
      </w:r>
      <w:proofErr w:type="spellStart"/>
      <w:r w:rsidRPr="00723AFD">
        <w:rPr>
          <w:color w:val="000000" w:themeColor="text1"/>
          <w:sz w:val="28"/>
          <w:szCs w:val="28"/>
        </w:rPr>
        <w:lastRenderedPageBreak/>
        <w:t>флуориметрический</w:t>
      </w:r>
      <w:proofErr w:type="spellEnd"/>
      <w:r w:rsidRPr="00723AFD">
        <w:rPr>
          <w:color w:val="000000" w:themeColor="text1"/>
          <w:sz w:val="28"/>
          <w:szCs w:val="28"/>
        </w:rPr>
        <w:t xml:space="preserve"> и газохроматографический методы, позволяет определить содержание нефтепродуктов в воде. Каждый метод имеет свои преимущества и недостатки. Для эффективного мониторинга необходимо включать три подсистемы: мониторинг инцидентов и аварий, вызванных отказами объектов различного уровня иерархии; мониторинг инцидентов и аварий, обусловленных ошибочными действиями операторов объектов; мониторинг инцидентов и аварий, связанных с природными воздействиями.</w:t>
      </w:r>
    </w:p>
    <w:p w:rsidR="001C2DE1" w:rsidRDefault="001C2DE1" w:rsidP="001C2DE1">
      <w:pPr>
        <w:pStyle w:val="2"/>
        <w:jc w:val="center"/>
        <w:rPr>
          <w:rFonts w:ascii="Times New Roman" w:hAnsi="Times New Roman" w:cs="Times New Roman"/>
          <w:color w:val="000000" w:themeColor="text1"/>
          <w:sz w:val="28"/>
          <w:szCs w:val="28"/>
        </w:rPr>
      </w:pPr>
      <w:bookmarkStart w:id="19" w:name="_Toc165396841"/>
      <w:r w:rsidRPr="0037594F">
        <w:rPr>
          <w:rFonts w:ascii="Times New Roman" w:hAnsi="Times New Roman" w:cs="Times New Roman"/>
          <w:color w:val="000000" w:themeColor="text1"/>
          <w:sz w:val="28"/>
          <w:szCs w:val="28"/>
        </w:rPr>
        <w:t>Список использованных источников</w:t>
      </w:r>
      <w:bookmarkEnd w:id="19"/>
    </w:p>
    <w:p w:rsidR="001C2DE1" w:rsidRPr="0037594F" w:rsidRDefault="001C2DE1" w:rsidP="001C2DE1"/>
    <w:p w:rsidR="001C2DE1" w:rsidRDefault="001C2DE1" w:rsidP="001C2DE1">
      <w:pPr>
        <w:pStyle w:val="a6"/>
        <w:numPr>
          <w:ilvl w:val="0"/>
          <w:numId w:val="10"/>
        </w:numPr>
        <w:spacing w:after="0" w:line="360" w:lineRule="auto"/>
        <w:ind w:left="0" w:firstLine="709"/>
        <w:contextualSpacing w:val="0"/>
        <w:jc w:val="both"/>
        <w:rPr>
          <w:rFonts w:ascii="Times New Roman" w:hAnsi="Times New Roman" w:cs="Times New Roman"/>
          <w:color w:val="000000" w:themeColor="text1"/>
          <w:sz w:val="28"/>
          <w:szCs w:val="28"/>
          <w:shd w:val="clear" w:color="auto" w:fill="FFFFFF"/>
        </w:rPr>
      </w:pPr>
      <w:r w:rsidRPr="00366B31">
        <w:rPr>
          <w:rFonts w:ascii="Times New Roman" w:hAnsi="Times New Roman" w:cs="Times New Roman"/>
          <w:bCs/>
          <w:sz w:val="28"/>
          <w:szCs w:val="28"/>
          <w:shd w:val="clear" w:color="auto" w:fill="FFFFFF"/>
        </w:rPr>
        <w:t xml:space="preserve">Постановление Правительства РФ от 29.11.2023 N 2029 (ред. от 14.03.2024) "Об утверждении </w:t>
      </w:r>
      <w:proofErr w:type="gramStart"/>
      <w:r w:rsidRPr="00366B31">
        <w:rPr>
          <w:rFonts w:ascii="Times New Roman" w:hAnsi="Times New Roman" w:cs="Times New Roman"/>
          <w:bCs/>
          <w:sz w:val="28"/>
          <w:szCs w:val="28"/>
          <w:shd w:val="clear" w:color="auto" w:fill="FFFFFF"/>
        </w:rPr>
        <w:t>Правил осуществления государственного мониторинга состояния недр</w:t>
      </w:r>
      <w:proofErr w:type="gramEnd"/>
      <w:r w:rsidRPr="00366B31">
        <w:rPr>
          <w:rFonts w:ascii="Times New Roman" w:hAnsi="Times New Roman" w:cs="Times New Roman"/>
          <w:bCs/>
          <w:sz w:val="28"/>
          <w:szCs w:val="28"/>
          <w:shd w:val="clear" w:color="auto" w:fill="FFFFFF"/>
        </w:rPr>
        <w:t xml:space="preserve"> и мониторинга состояния недр на участке недр, предоставленном в пользование"</w:t>
      </w:r>
      <w:r>
        <w:rPr>
          <w:rFonts w:ascii="Times New Roman" w:hAnsi="Times New Roman" w:cs="Times New Roman"/>
          <w:color w:val="000000" w:themeColor="text1"/>
          <w:sz w:val="28"/>
          <w:szCs w:val="28"/>
          <w:shd w:val="clear" w:color="auto" w:fill="FFFFFF"/>
        </w:rPr>
        <w:t>.</w:t>
      </w:r>
    </w:p>
    <w:p w:rsidR="001C2DE1" w:rsidRPr="00E53AAD" w:rsidRDefault="001C2DE1" w:rsidP="001C2DE1">
      <w:pPr>
        <w:pStyle w:val="a6"/>
        <w:numPr>
          <w:ilvl w:val="0"/>
          <w:numId w:val="10"/>
        </w:numPr>
        <w:spacing w:after="0" w:line="360" w:lineRule="auto"/>
        <w:ind w:left="0" w:firstLine="709"/>
        <w:contextualSpacing w:val="0"/>
        <w:jc w:val="both"/>
        <w:rPr>
          <w:rFonts w:ascii="Times New Roman" w:hAnsi="Times New Roman" w:cs="Times New Roman"/>
          <w:color w:val="000000" w:themeColor="text1"/>
          <w:sz w:val="28"/>
          <w:szCs w:val="28"/>
          <w:shd w:val="clear" w:color="auto" w:fill="FFFFFF"/>
        </w:rPr>
      </w:pPr>
      <w:r w:rsidRPr="00E53AAD">
        <w:rPr>
          <w:rFonts w:ascii="Times New Roman" w:hAnsi="Times New Roman" w:cs="Times New Roman"/>
          <w:color w:val="000000"/>
          <w:sz w:val="28"/>
          <w:szCs w:val="28"/>
        </w:rPr>
        <w:t>Закон РФ "О недрах" от 21.02.1992 N 2395-1 </w:t>
      </w:r>
    </w:p>
    <w:p w:rsidR="001C2DE1" w:rsidRPr="0037594F" w:rsidRDefault="001C2DE1" w:rsidP="001C2DE1">
      <w:pPr>
        <w:pStyle w:val="a6"/>
        <w:numPr>
          <w:ilvl w:val="0"/>
          <w:numId w:val="10"/>
        </w:numPr>
        <w:spacing w:after="0" w:line="360" w:lineRule="auto"/>
        <w:ind w:left="0" w:firstLine="709"/>
        <w:contextualSpacing w:val="0"/>
        <w:jc w:val="both"/>
        <w:rPr>
          <w:rFonts w:ascii="Times New Roman" w:hAnsi="Times New Roman" w:cs="Times New Roman"/>
          <w:color w:val="000000" w:themeColor="text1"/>
          <w:sz w:val="28"/>
          <w:szCs w:val="28"/>
          <w:shd w:val="clear" w:color="auto" w:fill="FFFFFF"/>
        </w:rPr>
      </w:pPr>
      <w:proofErr w:type="spellStart"/>
      <w:r w:rsidRPr="0037594F">
        <w:rPr>
          <w:rFonts w:ascii="Times New Roman" w:hAnsi="Times New Roman" w:cs="Times New Roman"/>
          <w:color w:val="000000" w:themeColor="text1"/>
          <w:sz w:val="28"/>
          <w:szCs w:val="28"/>
          <w:shd w:val="clear" w:color="auto" w:fill="FFFFFF"/>
        </w:rPr>
        <w:t>Агжанов</w:t>
      </w:r>
      <w:proofErr w:type="spellEnd"/>
      <w:r w:rsidRPr="0037594F">
        <w:rPr>
          <w:rFonts w:ascii="Times New Roman" w:hAnsi="Times New Roman" w:cs="Times New Roman"/>
          <w:color w:val="000000" w:themeColor="text1"/>
          <w:sz w:val="28"/>
          <w:szCs w:val="28"/>
          <w:shd w:val="clear" w:color="auto" w:fill="FFFFFF"/>
        </w:rPr>
        <w:t xml:space="preserve">, Р. А. Оценка состояния нефтедобывающей отрасли России в условиях мирового финансово-экономического кризиса / Р. А. </w:t>
      </w:r>
      <w:proofErr w:type="spellStart"/>
      <w:r w:rsidRPr="0037594F">
        <w:rPr>
          <w:rFonts w:ascii="Times New Roman" w:hAnsi="Times New Roman" w:cs="Times New Roman"/>
          <w:color w:val="000000" w:themeColor="text1"/>
          <w:sz w:val="28"/>
          <w:szCs w:val="28"/>
          <w:shd w:val="clear" w:color="auto" w:fill="FFFFFF"/>
        </w:rPr>
        <w:t>Агжанов</w:t>
      </w:r>
      <w:proofErr w:type="spellEnd"/>
      <w:r w:rsidRPr="0037594F">
        <w:rPr>
          <w:rFonts w:ascii="Times New Roman" w:hAnsi="Times New Roman" w:cs="Times New Roman"/>
          <w:color w:val="000000" w:themeColor="text1"/>
          <w:sz w:val="28"/>
          <w:szCs w:val="28"/>
          <w:shd w:val="clear" w:color="auto" w:fill="FFFFFF"/>
        </w:rPr>
        <w:t>. - Текст</w:t>
      </w:r>
      <w:proofErr w:type="gramStart"/>
      <w:r w:rsidRPr="0037594F">
        <w:rPr>
          <w:rFonts w:ascii="Times New Roman" w:hAnsi="Times New Roman" w:cs="Times New Roman"/>
          <w:color w:val="000000" w:themeColor="text1"/>
          <w:sz w:val="28"/>
          <w:szCs w:val="28"/>
          <w:shd w:val="clear" w:color="auto" w:fill="FFFFFF"/>
        </w:rPr>
        <w:t xml:space="preserve"> :</w:t>
      </w:r>
      <w:proofErr w:type="gramEnd"/>
      <w:r w:rsidRPr="0037594F">
        <w:rPr>
          <w:rFonts w:ascii="Times New Roman" w:hAnsi="Times New Roman" w:cs="Times New Roman"/>
          <w:color w:val="000000" w:themeColor="text1"/>
          <w:sz w:val="28"/>
          <w:szCs w:val="28"/>
          <w:shd w:val="clear" w:color="auto" w:fill="FFFFFF"/>
        </w:rPr>
        <w:t xml:space="preserve"> электронный // Вестник Удмуртского университета. С</w:t>
      </w:r>
      <w:r>
        <w:rPr>
          <w:rFonts w:ascii="Times New Roman" w:hAnsi="Times New Roman" w:cs="Times New Roman"/>
          <w:color w:val="000000" w:themeColor="text1"/>
          <w:sz w:val="28"/>
          <w:szCs w:val="28"/>
          <w:shd w:val="clear" w:color="auto" w:fill="FFFFFF"/>
        </w:rPr>
        <w:t>ерия 2. Экономика и право. - 202</w:t>
      </w:r>
      <w:r w:rsidRPr="0037594F">
        <w:rPr>
          <w:rFonts w:ascii="Times New Roman" w:hAnsi="Times New Roman" w:cs="Times New Roman"/>
          <w:color w:val="000000" w:themeColor="text1"/>
          <w:sz w:val="28"/>
          <w:szCs w:val="28"/>
          <w:shd w:val="clear" w:color="auto" w:fill="FFFFFF"/>
        </w:rPr>
        <w:t xml:space="preserve">0. - №1. - С. 3-5. </w:t>
      </w:r>
    </w:p>
    <w:p w:rsidR="001C2DE1" w:rsidRPr="0037594F" w:rsidRDefault="001C2DE1" w:rsidP="001C2DE1">
      <w:pPr>
        <w:pStyle w:val="a6"/>
        <w:numPr>
          <w:ilvl w:val="0"/>
          <w:numId w:val="10"/>
        </w:numPr>
        <w:spacing w:after="0" w:line="360" w:lineRule="auto"/>
        <w:ind w:left="0" w:firstLine="709"/>
        <w:contextualSpacing w:val="0"/>
        <w:jc w:val="both"/>
        <w:rPr>
          <w:rFonts w:ascii="Times New Roman" w:hAnsi="Times New Roman" w:cs="Times New Roman"/>
          <w:color w:val="000000" w:themeColor="text1"/>
          <w:sz w:val="28"/>
          <w:szCs w:val="28"/>
          <w:shd w:val="clear" w:color="auto" w:fill="FFFFFF"/>
        </w:rPr>
      </w:pPr>
      <w:proofErr w:type="spellStart"/>
      <w:r w:rsidRPr="0037594F">
        <w:rPr>
          <w:rFonts w:ascii="Times New Roman" w:hAnsi="Times New Roman" w:cs="Times New Roman"/>
          <w:color w:val="000000" w:themeColor="text1"/>
          <w:sz w:val="28"/>
          <w:szCs w:val="28"/>
          <w:shd w:val="clear" w:color="auto" w:fill="FFFFFF"/>
        </w:rPr>
        <w:t>Алабердеев</w:t>
      </w:r>
      <w:proofErr w:type="spellEnd"/>
      <w:r w:rsidRPr="0037594F">
        <w:rPr>
          <w:rFonts w:ascii="Times New Roman" w:hAnsi="Times New Roman" w:cs="Times New Roman"/>
          <w:color w:val="000000" w:themeColor="text1"/>
          <w:sz w:val="28"/>
          <w:szCs w:val="28"/>
          <w:shd w:val="clear" w:color="auto" w:fill="FFFFFF"/>
        </w:rPr>
        <w:t>, Р. Р. Стратегические направления обеспечения экономической безопасности нефтегазового комплекса России</w:t>
      </w:r>
      <w:proofErr w:type="gramStart"/>
      <w:r w:rsidRPr="0037594F">
        <w:rPr>
          <w:rFonts w:ascii="Times New Roman" w:hAnsi="Times New Roman" w:cs="Times New Roman"/>
          <w:color w:val="000000" w:themeColor="text1"/>
          <w:sz w:val="28"/>
          <w:szCs w:val="28"/>
          <w:shd w:val="clear" w:color="auto" w:fill="FFFFFF"/>
        </w:rPr>
        <w:t xml:space="preserve"> :</w:t>
      </w:r>
      <w:proofErr w:type="gramEnd"/>
      <w:r w:rsidRPr="0037594F">
        <w:rPr>
          <w:rFonts w:ascii="Times New Roman" w:hAnsi="Times New Roman" w:cs="Times New Roman"/>
          <w:color w:val="000000" w:themeColor="text1"/>
          <w:sz w:val="28"/>
          <w:szCs w:val="28"/>
          <w:shd w:val="clear" w:color="auto" w:fill="FFFFFF"/>
        </w:rPr>
        <w:t xml:space="preserve"> монография / Р. Р. </w:t>
      </w:r>
      <w:proofErr w:type="spellStart"/>
      <w:r w:rsidRPr="0037594F">
        <w:rPr>
          <w:rFonts w:ascii="Times New Roman" w:hAnsi="Times New Roman" w:cs="Times New Roman"/>
          <w:color w:val="000000" w:themeColor="text1"/>
          <w:sz w:val="28"/>
          <w:szCs w:val="28"/>
          <w:shd w:val="clear" w:color="auto" w:fill="FFFFFF"/>
        </w:rPr>
        <w:t>Алабердеев</w:t>
      </w:r>
      <w:proofErr w:type="spellEnd"/>
      <w:r w:rsidRPr="0037594F">
        <w:rPr>
          <w:rFonts w:ascii="Times New Roman" w:hAnsi="Times New Roman" w:cs="Times New Roman"/>
          <w:color w:val="000000" w:themeColor="text1"/>
          <w:sz w:val="28"/>
          <w:szCs w:val="28"/>
          <w:shd w:val="clear" w:color="auto" w:fill="FFFFFF"/>
        </w:rPr>
        <w:t xml:space="preserve">, В. Ф. Гапоненко ; под ред. </w:t>
      </w:r>
      <w:proofErr w:type="spellStart"/>
      <w:r w:rsidRPr="0037594F">
        <w:rPr>
          <w:rFonts w:ascii="Times New Roman" w:hAnsi="Times New Roman" w:cs="Times New Roman"/>
          <w:color w:val="000000" w:themeColor="text1"/>
          <w:sz w:val="28"/>
          <w:szCs w:val="28"/>
          <w:shd w:val="clear" w:color="auto" w:fill="FFFFFF"/>
        </w:rPr>
        <w:t>д.э.н</w:t>
      </w:r>
      <w:proofErr w:type="spellEnd"/>
      <w:r w:rsidRPr="0037594F">
        <w:rPr>
          <w:rFonts w:ascii="Times New Roman" w:hAnsi="Times New Roman" w:cs="Times New Roman"/>
          <w:color w:val="000000" w:themeColor="text1"/>
          <w:sz w:val="28"/>
          <w:szCs w:val="28"/>
          <w:shd w:val="clear" w:color="auto" w:fill="FFFFFF"/>
        </w:rPr>
        <w:t>., проф. В. Ф. Гапоненко. - Москва</w:t>
      </w:r>
      <w:proofErr w:type="gramStart"/>
      <w:r w:rsidRPr="0037594F">
        <w:rPr>
          <w:rFonts w:ascii="Times New Roman" w:hAnsi="Times New Roman" w:cs="Times New Roman"/>
          <w:color w:val="000000" w:themeColor="text1"/>
          <w:sz w:val="28"/>
          <w:szCs w:val="28"/>
          <w:shd w:val="clear" w:color="auto" w:fill="FFFFFF"/>
        </w:rPr>
        <w:t xml:space="preserve"> :</w:t>
      </w:r>
      <w:proofErr w:type="gramEnd"/>
      <w:r w:rsidRPr="0037594F">
        <w:rPr>
          <w:rFonts w:ascii="Times New Roman" w:hAnsi="Times New Roman" w:cs="Times New Roman"/>
          <w:color w:val="000000" w:themeColor="text1"/>
          <w:sz w:val="28"/>
          <w:szCs w:val="28"/>
          <w:shd w:val="clear" w:color="auto" w:fill="FFFFFF"/>
        </w:rPr>
        <w:t xml:space="preserve"> Первое экономическое издательство, 2020. - 330 с. - ISBN 978-5-91292-318-0. </w:t>
      </w:r>
    </w:p>
    <w:p w:rsidR="001C2DE1" w:rsidRPr="0037594F" w:rsidRDefault="001C2DE1" w:rsidP="001C2DE1">
      <w:pPr>
        <w:pStyle w:val="a6"/>
        <w:numPr>
          <w:ilvl w:val="0"/>
          <w:numId w:val="10"/>
        </w:numPr>
        <w:spacing w:after="0" w:line="360" w:lineRule="auto"/>
        <w:ind w:left="0" w:firstLine="709"/>
        <w:contextualSpacing w:val="0"/>
        <w:jc w:val="both"/>
        <w:rPr>
          <w:rFonts w:ascii="Times New Roman" w:hAnsi="Times New Roman" w:cs="Times New Roman"/>
          <w:color w:val="000000" w:themeColor="text1"/>
          <w:sz w:val="28"/>
          <w:szCs w:val="28"/>
          <w:shd w:val="clear" w:color="auto" w:fill="FFFFFF"/>
        </w:rPr>
      </w:pPr>
      <w:proofErr w:type="spellStart"/>
      <w:r w:rsidRPr="0037594F">
        <w:rPr>
          <w:rFonts w:ascii="Times New Roman" w:hAnsi="Times New Roman" w:cs="Times New Roman"/>
          <w:color w:val="000000" w:themeColor="text1"/>
          <w:sz w:val="28"/>
          <w:szCs w:val="28"/>
          <w:shd w:val="clear" w:color="auto" w:fill="FFFFFF"/>
        </w:rPr>
        <w:t>Блануца</w:t>
      </w:r>
      <w:proofErr w:type="spellEnd"/>
      <w:r w:rsidRPr="0037594F">
        <w:rPr>
          <w:rFonts w:ascii="Times New Roman" w:hAnsi="Times New Roman" w:cs="Times New Roman"/>
          <w:color w:val="000000" w:themeColor="text1"/>
          <w:sz w:val="28"/>
          <w:szCs w:val="28"/>
          <w:shd w:val="clear" w:color="auto" w:fill="FFFFFF"/>
        </w:rPr>
        <w:t xml:space="preserve">, В. И. Об интегральной оценке степени изменения состояния окружающей среды / В. И. </w:t>
      </w:r>
      <w:proofErr w:type="spellStart"/>
      <w:r w:rsidRPr="0037594F">
        <w:rPr>
          <w:rFonts w:ascii="Times New Roman" w:hAnsi="Times New Roman" w:cs="Times New Roman"/>
          <w:color w:val="000000" w:themeColor="text1"/>
          <w:sz w:val="28"/>
          <w:szCs w:val="28"/>
          <w:shd w:val="clear" w:color="auto" w:fill="FFFFFF"/>
        </w:rPr>
        <w:t>Блануца</w:t>
      </w:r>
      <w:proofErr w:type="spellEnd"/>
      <w:r w:rsidRPr="0037594F">
        <w:rPr>
          <w:rFonts w:ascii="Times New Roman" w:hAnsi="Times New Roman" w:cs="Times New Roman"/>
          <w:color w:val="000000" w:themeColor="text1"/>
          <w:sz w:val="28"/>
          <w:szCs w:val="28"/>
          <w:shd w:val="clear" w:color="auto" w:fill="FFFFFF"/>
        </w:rPr>
        <w:t>. - Текст</w:t>
      </w:r>
      <w:proofErr w:type="gramStart"/>
      <w:r w:rsidRPr="0037594F">
        <w:rPr>
          <w:rFonts w:ascii="Times New Roman" w:hAnsi="Times New Roman" w:cs="Times New Roman"/>
          <w:color w:val="000000" w:themeColor="text1"/>
          <w:sz w:val="28"/>
          <w:szCs w:val="28"/>
          <w:shd w:val="clear" w:color="auto" w:fill="FFFFFF"/>
        </w:rPr>
        <w:t xml:space="preserve"> :</w:t>
      </w:r>
      <w:proofErr w:type="gramEnd"/>
      <w:r w:rsidRPr="0037594F">
        <w:rPr>
          <w:rFonts w:ascii="Times New Roman" w:hAnsi="Times New Roman" w:cs="Times New Roman"/>
          <w:color w:val="000000" w:themeColor="text1"/>
          <w:sz w:val="28"/>
          <w:szCs w:val="28"/>
          <w:shd w:val="clear" w:color="auto" w:fill="FFFFFF"/>
        </w:rPr>
        <w:t xml:space="preserve"> эл</w:t>
      </w:r>
      <w:r>
        <w:rPr>
          <w:rFonts w:ascii="Times New Roman" w:hAnsi="Times New Roman" w:cs="Times New Roman"/>
          <w:color w:val="000000" w:themeColor="text1"/>
          <w:sz w:val="28"/>
          <w:szCs w:val="28"/>
          <w:shd w:val="clear" w:color="auto" w:fill="FFFFFF"/>
        </w:rPr>
        <w:t>ектронный // Znanium.com. - 2019</w:t>
      </w:r>
      <w:r w:rsidRPr="0037594F">
        <w:rPr>
          <w:rFonts w:ascii="Times New Roman" w:hAnsi="Times New Roman" w:cs="Times New Roman"/>
          <w:color w:val="000000" w:themeColor="text1"/>
          <w:sz w:val="28"/>
          <w:szCs w:val="28"/>
          <w:shd w:val="clear" w:color="auto" w:fill="FFFFFF"/>
        </w:rPr>
        <w:t xml:space="preserve">. - №1-12. - URL: https://znanium.com/catalog/product/614666 (дата обращения: 30.04.2024). </w:t>
      </w:r>
    </w:p>
    <w:p w:rsidR="001C2DE1" w:rsidRPr="0037594F" w:rsidRDefault="001C2DE1" w:rsidP="001C2DE1">
      <w:pPr>
        <w:pStyle w:val="a6"/>
        <w:numPr>
          <w:ilvl w:val="0"/>
          <w:numId w:val="10"/>
        </w:numPr>
        <w:spacing w:after="0" w:line="360" w:lineRule="auto"/>
        <w:ind w:left="0" w:firstLine="709"/>
        <w:contextualSpacing w:val="0"/>
        <w:jc w:val="both"/>
        <w:rPr>
          <w:rFonts w:ascii="Times New Roman" w:hAnsi="Times New Roman" w:cs="Times New Roman"/>
          <w:color w:val="000000" w:themeColor="text1"/>
          <w:sz w:val="28"/>
          <w:szCs w:val="28"/>
          <w:shd w:val="clear" w:color="auto" w:fill="FFFFFF"/>
        </w:rPr>
      </w:pPr>
      <w:proofErr w:type="spellStart"/>
      <w:r w:rsidRPr="0037594F">
        <w:rPr>
          <w:rFonts w:ascii="Times New Roman" w:hAnsi="Times New Roman" w:cs="Times New Roman"/>
          <w:color w:val="000000" w:themeColor="text1"/>
          <w:sz w:val="28"/>
          <w:szCs w:val="28"/>
          <w:shd w:val="clear" w:color="auto" w:fill="FFFFFF"/>
        </w:rPr>
        <w:t>Вартанов</w:t>
      </w:r>
      <w:proofErr w:type="spellEnd"/>
      <w:r w:rsidRPr="0037594F">
        <w:rPr>
          <w:rFonts w:ascii="Times New Roman" w:hAnsi="Times New Roman" w:cs="Times New Roman"/>
          <w:color w:val="000000" w:themeColor="text1"/>
          <w:sz w:val="28"/>
          <w:szCs w:val="28"/>
          <w:shd w:val="clear" w:color="auto" w:fill="FFFFFF"/>
        </w:rPr>
        <w:t xml:space="preserve">, А. З. Методы и приборы контроля окружающей </w:t>
      </w:r>
      <w:proofErr w:type="gramStart"/>
      <w:r w:rsidRPr="0037594F">
        <w:rPr>
          <w:rFonts w:ascii="Times New Roman" w:hAnsi="Times New Roman" w:cs="Times New Roman"/>
          <w:color w:val="000000" w:themeColor="text1"/>
          <w:sz w:val="28"/>
          <w:szCs w:val="28"/>
          <w:shd w:val="clear" w:color="auto" w:fill="FFFFFF"/>
        </w:rPr>
        <w:t>среды</w:t>
      </w:r>
      <w:proofErr w:type="gramEnd"/>
      <w:r w:rsidRPr="0037594F">
        <w:rPr>
          <w:rFonts w:ascii="Times New Roman" w:hAnsi="Times New Roman" w:cs="Times New Roman"/>
          <w:color w:val="000000" w:themeColor="text1"/>
          <w:sz w:val="28"/>
          <w:szCs w:val="28"/>
          <w:shd w:val="clear" w:color="auto" w:fill="FFFFFF"/>
        </w:rPr>
        <w:t xml:space="preserve"> и экологический мониторинг: Учебник для вузов / </w:t>
      </w:r>
      <w:proofErr w:type="spellStart"/>
      <w:r w:rsidRPr="0037594F">
        <w:rPr>
          <w:rFonts w:ascii="Times New Roman" w:hAnsi="Times New Roman" w:cs="Times New Roman"/>
          <w:color w:val="000000" w:themeColor="text1"/>
          <w:sz w:val="28"/>
          <w:szCs w:val="28"/>
          <w:shd w:val="clear" w:color="auto" w:fill="FFFFFF"/>
        </w:rPr>
        <w:t>Вартанов</w:t>
      </w:r>
      <w:proofErr w:type="spellEnd"/>
      <w:r w:rsidRPr="0037594F">
        <w:rPr>
          <w:rFonts w:ascii="Times New Roman" w:hAnsi="Times New Roman" w:cs="Times New Roman"/>
          <w:color w:val="000000" w:themeColor="text1"/>
          <w:sz w:val="28"/>
          <w:szCs w:val="28"/>
          <w:shd w:val="clear" w:color="auto" w:fill="FFFFFF"/>
        </w:rPr>
        <w:t xml:space="preserve"> А.З., </w:t>
      </w:r>
      <w:proofErr w:type="spellStart"/>
      <w:r w:rsidRPr="0037594F">
        <w:rPr>
          <w:rFonts w:ascii="Times New Roman" w:hAnsi="Times New Roman" w:cs="Times New Roman"/>
          <w:color w:val="000000" w:themeColor="text1"/>
          <w:sz w:val="28"/>
          <w:szCs w:val="28"/>
          <w:shd w:val="clear" w:color="auto" w:fill="FFFFFF"/>
        </w:rPr>
        <w:t>Рубан</w:t>
      </w:r>
      <w:proofErr w:type="spellEnd"/>
      <w:r w:rsidRPr="0037594F">
        <w:rPr>
          <w:rFonts w:ascii="Times New Roman" w:hAnsi="Times New Roman" w:cs="Times New Roman"/>
          <w:color w:val="000000" w:themeColor="text1"/>
          <w:sz w:val="28"/>
          <w:szCs w:val="28"/>
          <w:shd w:val="clear" w:color="auto" w:fill="FFFFFF"/>
        </w:rPr>
        <w:t xml:space="preserve"> А.Д., </w:t>
      </w:r>
      <w:proofErr w:type="spellStart"/>
      <w:r w:rsidRPr="0037594F">
        <w:rPr>
          <w:rFonts w:ascii="Times New Roman" w:hAnsi="Times New Roman" w:cs="Times New Roman"/>
          <w:color w:val="000000" w:themeColor="text1"/>
          <w:sz w:val="28"/>
          <w:szCs w:val="28"/>
          <w:shd w:val="clear" w:color="auto" w:fill="FFFFFF"/>
        </w:rPr>
        <w:lastRenderedPageBreak/>
        <w:t>Шкуратник</w:t>
      </w:r>
      <w:proofErr w:type="spellEnd"/>
      <w:r w:rsidRPr="0037594F">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rPr>
        <w:t xml:space="preserve">В.Л. - Москва </w:t>
      </w:r>
      <w:proofErr w:type="gramStart"/>
      <w:r>
        <w:rPr>
          <w:rFonts w:ascii="Times New Roman" w:hAnsi="Times New Roman" w:cs="Times New Roman"/>
          <w:color w:val="000000" w:themeColor="text1"/>
          <w:sz w:val="28"/>
          <w:szCs w:val="28"/>
          <w:shd w:val="clear" w:color="auto" w:fill="FFFFFF"/>
        </w:rPr>
        <w:t>:Г</w:t>
      </w:r>
      <w:proofErr w:type="gramEnd"/>
      <w:r>
        <w:rPr>
          <w:rFonts w:ascii="Times New Roman" w:hAnsi="Times New Roman" w:cs="Times New Roman"/>
          <w:color w:val="000000" w:themeColor="text1"/>
          <w:sz w:val="28"/>
          <w:szCs w:val="28"/>
          <w:shd w:val="clear" w:color="auto" w:fill="FFFFFF"/>
        </w:rPr>
        <w:t>орная книга, 201</w:t>
      </w:r>
      <w:r w:rsidRPr="0037594F">
        <w:rPr>
          <w:rFonts w:ascii="Times New Roman" w:hAnsi="Times New Roman" w:cs="Times New Roman"/>
          <w:color w:val="000000" w:themeColor="text1"/>
          <w:sz w:val="28"/>
          <w:szCs w:val="28"/>
          <w:shd w:val="clear" w:color="auto" w:fill="FFFFFF"/>
        </w:rPr>
        <w:t>9. - 640 с.: ISBN 978-5-98672-188-0. </w:t>
      </w:r>
    </w:p>
    <w:p w:rsidR="001C2DE1" w:rsidRPr="0037594F" w:rsidRDefault="001C2DE1" w:rsidP="001C2DE1">
      <w:pPr>
        <w:pStyle w:val="a6"/>
        <w:numPr>
          <w:ilvl w:val="0"/>
          <w:numId w:val="10"/>
        </w:numPr>
        <w:spacing w:after="0" w:line="360" w:lineRule="auto"/>
        <w:ind w:left="0" w:firstLine="709"/>
        <w:contextualSpacing w:val="0"/>
        <w:jc w:val="both"/>
        <w:rPr>
          <w:rFonts w:ascii="Times New Roman" w:hAnsi="Times New Roman" w:cs="Times New Roman"/>
          <w:color w:val="000000" w:themeColor="text1"/>
          <w:sz w:val="28"/>
          <w:szCs w:val="28"/>
          <w:shd w:val="clear" w:color="auto" w:fill="FFFFFF"/>
        </w:rPr>
      </w:pPr>
      <w:proofErr w:type="spellStart"/>
      <w:r w:rsidRPr="0037594F">
        <w:rPr>
          <w:rFonts w:ascii="Times New Roman" w:hAnsi="Times New Roman" w:cs="Times New Roman"/>
          <w:color w:val="000000" w:themeColor="text1"/>
          <w:sz w:val="28"/>
          <w:szCs w:val="28"/>
          <w:shd w:val="clear" w:color="auto" w:fill="FFFFFF"/>
        </w:rPr>
        <w:t>Ветошкин</w:t>
      </w:r>
      <w:proofErr w:type="spellEnd"/>
      <w:r w:rsidRPr="0037594F">
        <w:rPr>
          <w:rFonts w:ascii="Times New Roman" w:hAnsi="Times New Roman" w:cs="Times New Roman"/>
          <w:color w:val="000000" w:themeColor="text1"/>
          <w:sz w:val="28"/>
          <w:szCs w:val="28"/>
          <w:shd w:val="clear" w:color="auto" w:fill="FFFFFF"/>
        </w:rPr>
        <w:t>, А. Г. Технология защиты окружающей среды (теоретическ</w:t>
      </w:r>
      <w:r>
        <w:rPr>
          <w:rFonts w:ascii="Times New Roman" w:hAnsi="Times New Roman" w:cs="Times New Roman"/>
          <w:color w:val="000000" w:themeColor="text1"/>
          <w:sz w:val="28"/>
          <w:szCs w:val="28"/>
          <w:shd w:val="clear" w:color="auto" w:fill="FFFFFF"/>
        </w:rPr>
        <w:t>ие основы) [Электронный ресурс]</w:t>
      </w:r>
      <w:r w:rsidRPr="0037594F">
        <w:rPr>
          <w:rFonts w:ascii="Times New Roman" w:hAnsi="Times New Roman" w:cs="Times New Roman"/>
          <w:color w:val="000000" w:themeColor="text1"/>
          <w:sz w:val="28"/>
          <w:szCs w:val="28"/>
          <w:shd w:val="clear" w:color="auto" w:fill="FFFFFF"/>
        </w:rPr>
        <w:t xml:space="preserve">: Учебное пособие / А. Г. </w:t>
      </w:r>
      <w:proofErr w:type="spellStart"/>
      <w:r w:rsidRPr="0037594F">
        <w:rPr>
          <w:rFonts w:ascii="Times New Roman" w:hAnsi="Times New Roman" w:cs="Times New Roman"/>
          <w:color w:val="000000" w:themeColor="text1"/>
          <w:sz w:val="28"/>
          <w:szCs w:val="28"/>
          <w:shd w:val="clear" w:color="auto" w:fill="FFFFFF"/>
        </w:rPr>
        <w:t>Ветошкин</w:t>
      </w:r>
      <w:proofErr w:type="spellEnd"/>
      <w:r w:rsidRPr="0037594F">
        <w:rPr>
          <w:rFonts w:ascii="Times New Roman" w:hAnsi="Times New Roman" w:cs="Times New Roman"/>
          <w:color w:val="000000" w:themeColor="text1"/>
          <w:sz w:val="28"/>
          <w:szCs w:val="28"/>
          <w:shd w:val="clear" w:color="auto" w:fill="FFFFFF"/>
        </w:rPr>
        <w:t xml:space="preserve">, К. Р. </w:t>
      </w:r>
      <w:proofErr w:type="spellStart"/>
      <w:r w:rsidRPr="0037594F">
        <w:rPr>
          <w:rFonts w:ascii="Times New Roman" w:hAnsi="Times New Roman" w:cs="Times New Roman"/>
          <w:color w:val="000000" w:themeColor="text1"/>
          <w:sz w:val="28"/>
          <w:szCs w:val="28"/>
          <w:shd w:val="clear" w:color="auto" w:fill="FFFFFF"/>
        </w:rPr>
        <w:t>Таранцева</w:t>
      </w:r>
      <w:proofErr w:type="spellEnd"/>
      <w:r w:rsidRPr="0037594F">
        <w:rPr>
          <w:rFonts w:ascii="Times New Roman" w:hAnsi="Times New Roman" w:cs="Times New Roman"/>
          <w:color w:val="000000" w:themeColor="text1"/>
          <w:sz w:val="28"/>
          <w:szCs w:val="28"/>
          <w:shd w:val="clear" w:color="auto" w:fill="FFFFFF"/>
        </w:rPr>
        <w:t>. - Пенза: Изд-</w:t>
      </w:r>
      <w:r>
        <w:rPr>
          <w:rFonts w:ascii="Times New Roman" w:hAnsi="Times New Roman" w:cs="Times New Roman"/>
          <w:color w:val="000000" w:themeColor="text1"/>
          <w:sz w:val="28"/>
          <w:szCs w:val="28"/>
          <w:shd w:val="clear" w:color="auto" w:fill="FFFFFF"/>
        </w:rPr>
        <w:t xml:space="preserve">во </w:t>
      </w:r>
      <w:proofErr w:type="spellStart"/>
      <w:r>
        <w:rPr>
          <w:rFonts w:ascii="Times New Roman" w:hAnsi="Times New Roman" w:cs="Times New Roman"/>
          <w:color w:val="000000" w:themeColor="text1"/>
          <w:sz w:val="28"/>
          <w:szCs w:val="28"/>
          <w:shd w:val="clear" w:color="auto" w:fill="FFFFFF"/>
        </w:rPr>
        <w:t>Пенз</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гос</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технол</w:t>
      </w:r>
      <w:proofErr w:type="spellEnd"/>
      <w:r>
        <w:rPr>
          <w:rFonts w:ascii="Times New Roman" w:hAnsi="Times New Roman" w:cs="Times New Roman"/>
          <w:color w:val="000000" w:themeColor="text1"/>
          <w:sz w:val="28"/>
          <w:szCs w:val="28"/>
          <w:shd w:val="clear" w:color="auto" w:fill="FFFFFF"/>
        </w:rPr>
        <w:t>. акад., 202</w:t>
      </w:r>
      <w:r w:rsidRPr="0037594F">
        <w:rPr>
          <w:rFonts w:ascii="Times New Roman" w:hAnsi="Times New Roman" w:cs="Times New Roman"/>
          <w:color w:val="000000" w:themeColor="text1"/>
          <w:sz w:val="28"/>
          <w:szCs w:val="28"/>
          <w:shd w:val="clear" w:color="auto" w:fill="FFFFFF"/>
        </w:rPr>
        <w:t xml:space="preserve">4. - 267 </w:t>
      </w:r>
      <w:proofErr w:type="gramStart"/>
      <w:r w:rsidRPr="0037594F">
        <w:rPr>
          <w:rFonts w:ascii="Times New Roman" w:hAnsi="Times New Roman" w:cs="Times New Roman"/>
          <w:color w:val="000000" w:themeColor="text1"/>
          <w:sz w:val="28"/>
          <w:szCs w:val="28"/>
          <w:shd w:val="clear" w:color="auto" w:fill="FFFFFF"/>
        </w:rPr>
        <w:t>с</w:t>
      </w:r>
      <w:proofErr w:type="gramEnd"/>
      <w:r w:rsidRPr="0037594F">
        <w:rPr>
          <w:rFonts w:ascii="Times New Roman" w:hAnsi="Times New Roman" w:cs="Times New Roman"/>
          <w:color w:val="000000" w:themeColor="text1"/>
          <w:sz w:val="28"/>
          <w:szCs w:val="28"/>
          <w:shd w:val="clear" w:color="auto" w:fill="FFFFFF"/>
        </w:rPr>
        <w:t>. </w:t>
      </w:r>
    </w:p>
    <w:p w:rsidR="001C2DE1" w:rsidRPr="0037594F" w:rsidRDefault="001C2DE1" w:rsidP="001C2DE1">
      <w:pPr>
        <w:pStyle w:val="a6"/>
        <w:numPr>
          <w:ilvl w:val="0"/>
          <w:numId w:val="10"/>
        </w:numPr>
        <w:spacing w:after="0" w:line="360" w:lineRule="auto"/>
        <w:ind w:left="0" w:firstLine="709"/>
        <w:contextualSpacing w:val="0"/>
        <w:jc w:val="both"/>
        <w:rPr>
          <w:rFonts w:ascii="Times New Roman" w:hAnsi="Times New Roman" w:cs="Times New Roman"/>
          <w:color w:val="000000" w:themeColor="text1"/>
          <w:sz w:val="28"/>
          <w:szCs w:val="28"/>
          <w:shd w:val="clear" w:color="auto" w:fill="FFFFFF"/>
        </w:rPr>
      </w:pPr>
      <w:r w:rsidRPr="0037594F">
        <w:rPr>
          <w:rFonts w:ascii="Times New Roman" w:hAnsi="Times New Roman" w:cs="Times New Roman"/>
          <w:color w:val="000000" w:themeColor="text1"/>
          <w:sz w:val="28"/>
          <w:szCs w:val="28"/>
          <w:shd w:val="clear" w:color="auto" w:fill="FFFFFF"/>
        </w:rPr>
        <w:t>Вигдорович, В. И. ОЦЕНКА ИНТЕГРАЛЬНОЙ ТОКСИЧНОСТИ ИНГИБИТОРОВ ДЛЯ НЕФТЕДОБЫВАЮЩЕЙ И НЕФТЕПЕРЕРАБАТЫВАЮЩЕЙ ПРОМЫШЛЕННОСТИ / В. И. Вигдорович, А. Г. Шубина. - Текст</w:t>
      </w:r>
      <w:proofErr w:type="gramStart"/>
      <w:r w:rsidRPr="0037594F">
        <w:rPr>
          <w:rFonts w:ascii="Times New Roman" w:hAnsi="Times New Roman" w:cs="Times New Roman"/>
          <w:color w:val="000000" w:themeColor="text1"/>
          <w:sz w:val="28"/>
          <w:szCs w:val="28"/>
          <w:shd w:val="clear" w:color="auto" w:fill="FFFFFF"/>
        </w:rPr>
        <w:t xml:space="preserve"> :</w:t>
      </w:r>
      <w:proofErr w:type="gramEnd"/>
      <w:r w:rsidRPr="0037594F">
        <w:rPr>
          <w:rFonts w:ascii="Times New Roman" w:hAnsi="Times New Roman" w:cs="Times New Roman"/>
          <w:color w:val="000000" w:themeColor="text1"/>
          <w:sz w:val="28"/>
          <w:szCs w:val="28"/>
          <w:shd w:val="clear" w:color="auto" w:fill="FFFFFF"/>
        </w:rPr>
        <w:t xml:space="preserve"> электронный // Вестник Удмуртского университета</w:t>
      </w:r>
      <w:r>
        <w:rPr>
          <w:rFonts w:ascii="Times New Roman" w:hAnsi="Times New Roman" w:cs="Times New Roman"/>
          <w:color w:val="000000" w:themeColor="text1"/>
          <w:sz w:val="28"/>
          <w:szCs w:val="28"/>
          <w:shd w:val="clear" w:color="auto" w:fill="FFFFFF"/>
        </w:rPr>
        <w:t>. Серия 4. Физика и химия. - 2019</w:t>
      </w:r>
      <w:r w:rsidRPr="0037594F">
        <w:rPr>
          <w:rFonts w:ascii="Times New Roman" w:hAnsi="Times New Roman" w:cs="Times New Roman"/>
          <w:color w:val="000000" w:themeColor="text1"/>
          <w:sz w:val="28"/>
          <w:szCs w:val="28"/>
          <w:shd w:val="clear" w:color="auto" w:fill="FFFFFF"/>
        </w:rPr>
        <w:t>. - №8. - С. 25-34.</w:t>
      </w:r>
    </w:p>
    <w:p w:rsidR="001C2DE1" w:rsidRPr="00B223F0" w:rsidRDefault="001C2DE1" w:rsidP="001C2DE1">
      <w:pPr>
        <w:pStyle w:val="a6"/>
        <w:numPr>
          <w:ilvl w:val="0"/>
          <w:numId w:val="10"/>
        </w:numPr>
        <w:spacing w:after="0" w:line="360" w:lineRule="auto"/>
        <w:ind w:left="0" w:firstLine="709"/>
        <w:contextualSpacing w:val="0"/>
        <w:jc w:val="both"/>
        <w:rPr>
          <w:rFonts w:ascii="Times New Roman" w:hAnsi="Times New Roman" w:cs="Times New Roman"/>
          <w:color w:val="000000" w:themeColor="text1"/>
          <w:sz w:val="28"/>
          <w:szCs w:val="28"/>
          <w:shd w:val="clear" w:color="auto" w:fill="FFFFFF"/>
        </w:rPr>
      </w:pPr>
      <w:r w:rsidRPr="0037594F">
        <w:rPr>
          <w:rFonts w:ascii="Times New Roman" w:hAnsi="Times New Roman" w:cs="Times New Roman"/>
          <w:color w:val="000000" w:themeColor="text1"/>
          <w:sz w:val="28"/>
          <w:szCs w:val="28"/>
          <w:shd w:val="clear" w:color="auto" w:fill="FFFFFF"/>
        </w:rPr>
        <w:t xml:space="preserve">Груздев, В. С. </w:t>
      </w:r>
      <w:proofErr w:type="spellStart"/>
      <w:r w:rsidRPr="0037594F">
        <w:rPr>
          <w:rFonts w:ascii="Times New Roman" w:hAnsi="Times New Roman" w:cs="Times New Roman"/>
          <w:color w:val="000000" w:themeColor="text1"/>
          <w:sz w:val="28"/>
          <w:szCs w:val="28"/>
          <w:shd w:val="clear" w:color="auto" w:fill="FFFFFF"/>
        </w:rPr>
        <w:t>Биоиндикация</w:t>
      </w:r>
      <w:proofErr w:type="spellEnd"/>
      <w:r w:rsidRPr="0037594F">
        <w:rPr>
          <w:rFonts w:ascii="Times New Roman" w:hAnsi="Times New Roman" w:cs="Times New Roman"/>
          <w:color w:val="000000" w:themeColor="text1"/>
          <w:sz w:val="28"/>
          <w:szCs w:val="28"/>
          <w:shd w:val="clear" w:color="auto" w:fill="FFFFFF"/>
        </w:rPr>
        <w:t xml:space="preserve"> состояния окружающей среды</w:t>
      </w:r>
      <w:proofErr w:type="gramStart"/>
      <w:r w:rsidRPr="0037594F">
        <w:rPr>
          <w:rFonts w:ascii="Times New Roman" w:hAnsi="Times New Roman" w:cs="Times New Roman"/>
          <w:color w:val="000000" w:themeColor="text1"/>
          <w:sz w:val="28"/>
          <w:szCs w:val="28"/>
          <w:shd w:val="clear" w:color="auto" w:fill="FFFFFF"/>
        </w:rPr>
        <w:t xml:space="preserve"> :</w:t>
      </w:r>
      <w:proofErr w:type="gramEnd"/>
      <w:r w:rsidRPr="0037594F">
        <w:rPr>
          <w:rFonts w:ascii="Times New Roman" w:hAnsi="Times New Roman" w:cs="Times New Roman"/>
          <w:color w:val="000000" w:themeColor="text1"/>
          <w:sz w:val="28"/>
          <w:szCs w:val="28"/>
          <w:shd w:val="clear" w:color="auto" w:fill="FFFFFF"/>
        </w:rPr>
        <w:t xml:space="preserve"> монография / В.С. Груздев. — Москва</w:t>
      </w:r>
      <w:proofErr w:type="gramStart"/>
      <w:r w:rsidRPr="0037594F">
        <w:rPr>
          <w:rFonts w:ascii="Times New Roman" w:hAnsi="Times New Roman" w:cs="Times New Roman"/>
          <w:color w:val="000000" w:themeColor="text1"/>
          <w:sz w:val="28"/>
          <w:szCs w:val="28"/>
          <w:shd w:val="clear" w:color="auto" w:fill="FFFFFF"/>
        </w:rPr>
        <w:t xml:space="preserve"> :</w:t>
      </w:r>
      <w:proofErr w:type="gramEnd"/>
      <w:r w:rsidRPr="0037594F">
        <w:rPr>
          <w:rFonts w:ascii="Times New Roman" w:hAnsi="Times New Roman" w:cs="Times New Roman"/>
          <w:color w:val="000000" w:themeColor="text1"/>
          <w:sz w:val="28"/>
          <w:szCs w:val="28"/>
          <w:shd w:val="clear" w:color="auto" w:fill="FFFFFF"/>
        </w:rPr>
        <w:t xml:space="preserve"> </w:t>
      </w:r>
      <w:proofErr w:type="gramStart"/>
      <w:r w:rsidRPr="0037594F">
        <w:rPr>
          <w:rFonts w:ascii="Times New Roman" w:hAnsi="Times New Roman" w:cs="Times New Roman"/>
          <w:color w:val="000000" w:themeColor="text1"/>
          <w:sz w:val="28"/>
          <w:szCs w:val="28"/>
          <w:shd w:val="clear" w:color="auto" w:fill="FFFFFF"/>
        </w:rPr>
        <w:t>ИНФРА-М, 2024. — 160 с. — (</w:t>
      </w:r>
      <w:r w:rsidRPr="00B223F0">
        <w:rPr>
          <w:rFonts w:ascii="Times New Roman" w:hAnsi="Times New Roman" w:cs="Times New Roman"/>
          <w:color w:val="000000" w:themeColor="text1"/>
          <w:sz w:val="28"/>
          <w:szCs w:val="28"/>
          <w:shd w:val="clear" w:color="auto" w:fill="FFFFFF"/>
        </w:rPr>
        <w:t>Научная мысль).</w:t>
      </w:r>
      <w:proofErr w:type="gramEnd"/>
      <w:r w:rsidRPr="00B223F0">
        <w:rPr>
          <w:rFonts w:ascii="Times New Roman" w:hAnsi="Times New Roman" w:cs="Times New Roman"/>
          <w:color w:val="000000" w:themeColor="text1"/>
          <w:sz w:val="28"/>
          <w:szCs w:val="28"/>
          <w:shd w:val="clear" w:color="auto" w:fill="FFFFFF"/>
        </w:rPr>
        <w:t xml:space="preserve"> — DOI 10.12737/monography_5a6f02e2738690.08466285. - ISBN 978-5-16-013797-1. </w:t>
      </w:r>
    </w:p>
    <w:p w:rsidR="001C2DE1" w:rsidRPr="00B223F0" w:rsidRDefault="001C2DE1" w:rsidP="001C2DE1">
      <w:pPr>
        <w:pStyle w:val="a6"/>
        <w:numPr>
          <w:ilvl w:val="0"/>
          <w:numId w:val="10"/>
        </w:numPr>
        <w:spacing w:after="0" w:line="360" w:lineRule="auto"/>
        <w:ind w:left="0" w:firstLine="709"/>
        <w:contextualSpacing w:val="0"/>
        <w:jc w:val="both"/>
        <w:rPr>
          <w:rFonts w:ascii="Times New Roman" w:hAnsi="Times New Roman" w:cs="Times New Roman"/>
          <w:color w:val="000000" w:themeColor="text1"/>
          <w:sz w:val="28"/>
          <w:szCs w:val="28"/>
          <w:shd w:val="clear" w:color="auto" w:fill="FFFFFF"/>
        </w:rPr>
      </w:pPr>
      <w:proofErr w:type="spellStart"/>
      <w:r w:rsidRPr="00B223F0">
        <w:rPr>
          <w:rFonts w:ascii="Times New Roman" w:hAnsi="Times New Roman" w:cs="Times New Roman"/>
          <w:color w:val="000000" w:themeColor="text1"/>
          <w:sz w:val="28"/>
          <w:szCs w:val="28"/>
          <w:shd w:val="clear" w:color="auto" w:fill="FFFFFF"/>
        </w:rPr>
        <w:t>Герменчук</w:t>
      </w:r>
      <w:proofErr w:type="spellEnd"/>
      <w:r w:rsidRPr="00B223F0">
        <w:rPr>
          <w:rFonts w:ascii="Times New Roman" w:hAnsi="Times New Roman" w:cs="Times New Roman"/>
          <w:color w:val="000000" w:themeColor="text1"/>
          <w:sz w:val="28"/>
          <w:szCs w:val="28"/>
          <w:shd w:val="clear" w:color="auto" w:fill="FFFFFF"/>
        </w:rPr>
        <w:t>, М. Г. Радиационный мониторинг окружающей среды</w:t>
      </w:r>
      <w:proofErr w:type="gramStart"/>
      <w:r w:rsidRPr="00B223F0">
        <w:rPr>
          <w:rFonts w:ascii="Times New Roman" w:hAnsi="Times New Roman" w:cs="Times New Roman"/>
          <w:color w:val="000000" w:themeColor="text1"/>
          <w:sz w:val="28"/>
          <w:szCs w:val="28"/>
          <w:shd w:val="clear" w:color="auto" w:fill="FFFFFF"/>
        </w:rPr>
        <w:t xml:space="preserve"> :</w:t>
      </w:r>
      <w:proofErr w:type="gramEnd"/>
      <w:r w:rsidRPr="00B223F0">
        <w:rPr>
          <w:rFonts w:ascii="Times New Roman" w:hAnsi="Times New Roman" w:cs="Times New Roman"/>
          <w:color w:val="000000" w:themeColor="text1"/>
          <w:sz w:val="28"/>
          <w:szCs w:val="28"/>
          <w:shd w:val="clear" w:color="auto" w:fill="FFFFFF"/>
        </w:rPr>
        <w:t xml:space="preserve"> учебное пособие / М. Г. </w:t>
      </w:r>
      <w:proofErr w:type="spellStart"/>
      <w:r w:rsidRPr="00B223F0">
        <w:rPr>
          <w:rFonts w:ascii="Times New Roman" w:hAnsi="Times New Roman" w:cs="Times New Roman"/>
          <w:color w:val="000000" w:themeColor="text1"/>
          <w:sz w:val="28"/>
          <w:szCs w:val="28"/>
          <w:shd w:val="clear" w:color="auto" w:fill="FFFFFF"/>
        </w:rPr>
        <w:t>Герменчук</w:t>
      </w:r>
      <w:proofErr w:type="spellEnd"/>
      <w:r w:rsidRPr="00B223F0">
        <w:rPr>
          <w:rFonts w:ascii="Times New Roman" w:hAnsi="Times New Roman" w:cs="Times New Roman"/>
          <w:color w:val="000000" w:themeColor="text1"/>
          <w:sz w:val="28"/>
          <w:szCs w:val="28"/>
          <w:shd w:val="clear" w:color="auto" w:fill="FFFFFF"/>
        </w:rPr>
        <w:t>. - Минск</w:t>
      </w:r>
      <w:proofErr w:type="gramStart"/>
      <w:r w:rsidRPr="00B223F0">
        <w:rPr>
          <w:rFonts w:ascii="Times New Roman" w:hAnsi="Times New Roman" w:cs="Times New Roman"/>
          <w:color w:val="000000" w:themeColor="text1"/>
          <w:sz w:val="28"/>
          <w:szCs w:val="28"/>
          <w:shd w:val="clear" w:color="auto" w:fill="FFFFFF"/>
        </w:rPr>
        <w:t xml:space="preserve"> :</w:t>
      </w:r>
      <w:proofErr w:type="gramEnd"/>
      <w:r w:rsidRPr="00B223F0">
        <w:rPr>
          <w:rFonts w:ascii="Times New Roman" w:hAnsi="Times New Roman" w:cs="Times New Roman"/>
          <w:color w:val="000000" w:themeColor="text1"/>
          <w:sz w:val="28"/>
          <w:szCs w:val="28"/>
          <w:shd w:val="clear" w:color="auto" w:fill="FFFFFF"/>
        </w:rPr>
        <w:t xml:space="preserve"> </w:t>
      </w:r>
      <w:proofErr w:type="spellStart"/>
      <w:r w:rsidRPr="00B223F0">
        <w:rPr>
          <w:rFonts w:ascii="Times New Roman" w:hAnsi="Times New Roman" w:cs="Times New Roman"/>
          <w:color w:val="000000" w:themeColor="text1"/>
          <w:sz w:val="28"/>
          <w:szCs w:val="28"/>
          <w:shd w:val="clear" w:color="auto" w:fill="FFFFFF"/>
        </w:rPr>
        <w:t>Вышэйшая</w:t>
      </w:r>
      <w:proofErr w:type="spellEnd"/>
      <w:r w:rsidRPr="00B223F0">
        <w:rPr>
          <w:rFonts w:ascii="Times New Roman" w:hAnsi="Times New Roman" w:cs="Times New Roman"/>
          <w:color w:val="000000" w:themeColor="text1"/>
          <w:sz w:val="28"/>
          <w:szCs w:val="28"/>
          <w:shd w:val="clear" w:color="auto" w:fill="FFFFFF"/>
        </w:rPr>
        <w:t xml:space="preserve"> школа, 2021. - 278 с. - ISBN 978-985-06-3324-8. </w:t>
      </w:r>
    </w:p>
    <w:p w:rsidR="001C2DE1" w:rsidRPr="00B223F0" w:rsidRDefault="001C2DE1" w:rsidP="001C2DE1">
      <w:pPr>
        <w:pStyle w:val="a6"/>
        <w:numPr>
          <w:ilvl w:val="0"/>
          <w:numId w:val="10"/>
        </w:numPr>
        <w:spacing w:after="0" w:line="360" w:lineRule="auto"/>
        <w:ind w:left="0" w:firstLine="709"/>
        <w:contextualSpacing w:val="0"/>
        <w:jc w:val="both"/>
        <w:rPr>
          <w:rFonts w:ascii="Times New Roman" w:hAnsi="Times New Roman" w:cs="Times New Roman"/>
          <w:color w:val="000000" w:themeColor="text1"/>
          <w:sz w:val="28"/>
          <w:szCs w:val="28"/>
          <w:shd w:val="clear" w:color="auto" w:fill="FFFFFF"/>
        </w:rPr>
      </w:pPr>
      <w:r w:rsidRPr="00B223F0">
        <w:rPr>
          <w:rFonts w:ascii="Times New Roman" w:hAnsi="Times New Roman" w:cs="Times New Roman"/>
          <w:color w:val="000000" w:themeColor="text1"/>
          <w:sz w:val="28"/>
          <w:szCs w:val="28"/>
          <w:shd w:val="clear" w:color="auto" w:fill="FFFFFF"/>
        </w:rPr>
        <w:t>Марченко, Б. И. Методы обработки данных мониторинга окружающей среды</w:t>
      </w:r>
      <w:proofErr w:type="gramStart"/>
      <w:r w:rsidRPr="00B223F0">
        <w:rPr>
          <w:rFonts w:ascii="Times New Roman" w:hAnsi="Times New Roman" w:cs="Times New Roman"/>
          <w:color w:val="000000" w:themeColor="text1"/>
          <w:sz w:val="28"/>
          <w:szCs w:val="28"/>
          <w:shd w:val="clear" w:color="auto" w:fill="FFFFFF"/>
        </w:rPr>
        <w:t xml:space="preserve"> :</w:t>
      </w:r>
      <w:proofErr w:type="gramEnd"/>
      <w:r w:rsidRPr="00B223F0">
        <w:rPr>
          <w:rFonts w:ascii="Times New Roman" w:hAnsi="Times New Roman" w:cs="Times New Roman"/>
          <w:color w:val="000000" w:themeColor="text1"/>
          <w:sz w:val="28"/>
          <w:szCs w:val="28"/>
          <w:shd w:val="clear" w:color="auto" w:fill="FFFFFF"/>
        </w:rPr>
        <w:t xml:space="preserve"> учебное пособие / Б. И. Марченко ; Южный федеральный университет. - Ростов-на-Дону</w:t>
      </w:r>
      <w:proofErr w:type="gramStart"/>
      <w:r w:rsidRPr="00B223F0">
        <w:rPr>
          <w:rFonts w:ascii="Times New Roman" w:hAnsi="Times New Roman" w:cs="Times New Roman"/>
          <w:color w:val="000000" w:themeColor="text1"/>
          <w:sz w:val="28"/>
          <w:szCs w:val="28"/>
          <w:shd w:val="clear" w:color="auto" w:fill="FFFFFF"/>
        </w:rPr>
        <w:t xml:space="preserve"> ;</w:t>
      </w:r>
      <w:proofErr w:type="gramEnd"/>
      <w:r w:rsidRPr="00B223F0">
        <w:rPr>
          <w:rFonts w:ascii="Times New Roman" w:hAnsi="Times New Roman" w:cs="Times New Roman"/>
          <w:color w:val="000000" w:themeColor="text1"/>
          <w:sz w:val="28"/>
          <w:szCs w:val="28"/>
          <w:shd w:val="clear" w:color="auto" w:fill="FFFFFF"/>
        </w:rPr>
        <w:t xml:space="preserve"> Таганрог : Издательство Южного федерального университета, 2022. - 165 с. - ISBN 978-5-9275-4266-6.</w:t>
      </w:r>
    </w:p>
    <w:p w:rsidR="001C2DE1" w:rsidRPr="00B223F0" w:rsidRDefault="001C2DE1" w:rsidP="001C2DE1">
      <w:pPr>
        <w:pStyle w:val="a6"/>
        <w:numPr>
          <w:ilvl w:val="0"/>
          <w:numId w:val="10"/>
        </w:numPr>
        <w:spacing w:after="0" w:line="360" w:lineRule="auto"/>
        <w:ind w:left="0" w:firstLine="709"/>
        <w:contextualSpacing w:val="0"/>
        <w:jc w:val="both"/>
        <w:rPr>
          <w:rFonts w:ascii="Times New Roman" w:hAnsi="Times New Roman" w:cs="Times New Roman"/>
          <w:color w:val="000000" w:themeColor="text1"/>
          <w:sz w:val="28"/>
          <w:szCs w:val="28"/>
          <w:shd w:val="clear" w:color="auto" w:fill="FFFFFF"/>
        </w:rPr>
      </w:pPr>
      <w:r w:rsidRPr="00B223F0">
        <w:rPr>
          <w:rFonts w:ascii="Times New Roman" w:hAnsi="Times New Roman" w:cs="Times New Roman"/>
          <w:color w:val="000000" w:themeColor="text1"/>
          <w:sz w:val="28"/>
          <w:szCs w:val="28"/>
          <w:shd w:val="clear" w:color="auto" w:fill="FFFFFF"/>
        </w:rPr>
        <w:t xml:space="preserve">Методика определения коэффициентов текущей </w:t>
      </w:r>
      <w:proofErr w:type="spellStart"/>
      <w:r w:rsidRPr="00B223F0">
        <w:rPr>
          <w:rFonts w:ascii="Times New Roman" w:hAnsi="Times New Roman" w:cs="Times New Roman"/>
          <w:color w:val="000000" w:themeColor="text1"/>
          <w:sz w:val="28"/>
          <w:szCs w:val="28"/>
          <w:shd w:val="clear" w:color="auto" w:fill="FFFFFF"/>
        </w:rPr>
        <w:t>нефт</w:t>
      </w:r>
      <w:proofErr w:type="gramStart"/>
      <w:r w:rsidRPr="00B223F0">
        <w:rPr>
          <w:rFonts w:ascii="Times New Roman" w:hAnsi="Times New Roman" w:cs="Times New Roman"/>
          <w:color w:val="000000" w:themeColor="text1"/>
          <w:sz w:val="28"/>
          <w:szCs w:val="28"/>
          <w:shd w:val="clear" w:color="auto" w:fill="FFFFFF"/>
        </w:rPr>
        <w:t>е</w:t>
      </w:r>
      <w:proofErr w:type="spellEnd"/>
      <w:r w:rsidRPr="00B223F0">
        <w:rPr>
          <w:rFonts w:ascii="Times New Roman" w:hAnsi="Times New Roman" w:cs="Times New Roman"/>
          <w:color w:val="000000" w:themeColor="text1"/>
          <w:sz w:val="28"/>
          <w:szCs w:val="28"/>
          <w:shd w:val="clear" w:color="auto" w:fill="FFFFFF"/>
        </w:rPr>
        <w:t>-</w:t>
      </w:r>
      <w:proofErr w:type="gramEnd"/>
      <w:r w:rsidRPr="00B223F0">
        <w:rPr>
          <w:rFonts w:ascii="Times New Roman" w:hAnsi="Times New Roman" w:cs="Times New Roman"/>
          <w:color w:val="000000" w:themeColor="text1"/>
          <w:sz w:val="28"/>
          <w:szCs w:val="28"/>
          <w:shd w:val="clear" w:color="auto" w:fill="FFFFFF"/>
        </w:rPr>
        <w:t xml:space="preserve"> и </w:t>
      </w:r>
      <w:proofErr w:type="spellStart"/>
      <w:r w:rsidRPr="00B223F0">
        <w:rPr>
          <w:rFonts w:ascii="Times New Roman" w:hAnsi="Times New Roman" w:cs="Times New Roman"/>
          <w:color w:val="000000" w:themeColor="text1"/>
          <w:sz w:val="28"/>
          <w:szCs w:val="28"/>
          <w:shd w:val="clear" w:color="auto" w:fill="FFFFFF"/>
        </w:rPr>
        <w:t>газонасыщенности</w:t>
      </w:r>
      <w:proofErr w:type="spellEnd"/>
      <w:r w:rsidRPr="00B223F0">
        <w:rPr>
          <w:rFonts w:ascii="Times New Roman" w:hAnsi="Times New Roman" w:cs="Times New Roman"/>
          <w:color w:val="000000" w:themeColor="text1"/>
          <w:sz w:val="28"/>
          <w:szCs w:val="28"/>
          <w:shd w:val="clear" w:color="auto" w:fill="FFFFFF"/>
        </w:rPr>
        <w:t xml:space="preserve"> коллекторов на основе импульсного </w:t>
      </w:r>
      <w:proofErr w:type="spellStart"/>
      <w:r w:rsidRPr="00B223F0">
        <w:rPr>
          <w:rFonts w:ascii="Times New Roman" w:hAnsi="Times New Roman" w:cs="Times New Roman"/>
          <w:color w:val="000000" w:themeColor="text1"/>
          <w:sz w:val="28"/>
          <w:szCs w:val="28"/>
          <w:shd w:val="clear" w:color="auto" w:fill="FFFFFF"/>
        </w:rPr>
        <w:t>нейтроннейтронного</w:t>
      </w:r>
      <w:proofErr w:type="spellEnd"/>
      <w:r w:rsidRPr="00B223F0">
        <w:rPr>
          <w:rFonts w:ascii="Times New Roman" w:hAnsi="Times New Roman" w:cs="Times New Roman"/>
          <w:color w:val="000000" w:themeColor="text1"/>
          <w:sz w:val="28"/>
          <w:szCs w:val="28"/>
          <w:shd w:val="clear" w:color="auto" w:fill="FFFFFF"/>
        </w:rPr>
        <w:t xml:space="preserve"> каротажа обсаженных скважин : учебно-методическое пособие / Э. Г. Урманов, Е. П. Боголюбов, В. И. Зверев [и др.]. - Москва</w:t>
      </w:r>
      <w:proofErr w:type="gramStart"/>
      <w:r w:rsidRPr="00B223F0">
        <w:rPr>
          <w:rFonts w:ascii="Times New Roman" w:hAnsi="Times New Roman" w:cs="Times New Roman"/>
          <w:color w:val="000000" w:themeColor="text1"/>
          <w:sz w:val="28"/>
          <w:szCs w:val="28"/>
          <w:shd w:val="clear" w:color="auto" w:fill="FFFFFF"/>
        </w:rPr>
        <w:t xml:space="preserve"> ;</w:t>
      </w:r>
      <w:proofErr w:type="gramEnd"/>
      <w:r w:rsidRPr="00B223F0">
        <w:rPr>
          <w:rFonts w:ascii="Times New Roman" w:hAnsi="Times New Roman" w:cs="Times New Roman"/>
          <w:color w:val="000000" w:themeColor="text1"/>
          <w:sz w:val="28"/>
          <w:szCs w:val="28"/>
          <w:shd w:val="clear" w:color="auto" w:fill="FFFFFF"/>
        </w:rPr>
        <w:t xml:space="preserve"> Вологда : </w:t>
      </w:r>
      <w:proofErr w:type="spellStart"/>
      <w:r w:rsidRPr="00B223F0">
        <w:rPr>
          <w:rFonts w:ascii="Times New Roman" w:hAnsi="Times New Roman" w:cs="Times New Roman"/>
          <w:color w:val="000000" w:themeColor="text1"/>
          <w:sz w:val="28"/>
          <w:szCs w:val="28"/>
          <w:shd w:val="clear" w:color="auto" w:fill="FFFFFF"/>
        </w:rPr>
        <w:t>Инфра-Инженерия</w:t>
      </w:r>
      <w:proofErr w:type="spellEnd"/>
      <w:r w:rsidRPr="00B223F0">
        <w:rPr>
          <w:rFonts w:ascii="Times New Roman" w:hAnsi="Times New Roman" w:cs="Times New Roman"/>
          <w:color w:val="000000" w:themeColor="text1"/>
          <w:sz w:val="28"/>
          <w:szCs w:val="28"/>
          <w:shd w:val="clear" w:color="auto" w:fill="FFFFFF"/>
        </w:rPr>
        <w:t>, 2022. - 164 с. - ISBN 978-5-9729-0927-8.</w:t>
      </w:r>
    </w:p>
    <w:p w:rsidR="001C2DE1" w:rsidRPr="00B223F0" w:rsidRDefault="001C2DE1" w:rsidP="001C2DE1">
      <w:pPr>
        <w:pStyle w:val="a6"/>
        <w:numPr>
          <w:ilvl w:val="0"/>
          <w:numId w:val="10"/>
        </w:numPr>
        <w:spacing w:after="0" w:line="360" w:lineRule="auto"/>
        <w:ind w:left="0" w:firstLine="709"/>
        <w:contextualSpacing w:val="0"/>
        <w:jc w:val="both"/>
        <w:rPr>
          <w:rFonts w:ascii="Times New Roman" w:hAnsi="Times New Roman" w:cs="Times New Roman"/>
          <w:color w:val="000000" w:themeColor="text1"/>
          <w:sz w:val="28"/>
          <w:szCs w:val="28"/>
          <w:shd w:val="clear" w:color="auto" w:fill="FFFFFF"/>
        </w:rPr>
      </w:pPr>
      <w:proofErr w:type="spellStart"/>
      <w:r w:rsidRPr="00B223F0">
        <w:rPr>
          <w:rFonts w:ascii="Times New Roman" w:hAnsi="Times New Roman" w:cs="Times New Roman"/>
          <w:color w:val="000000" w:themeColor="text1"/>
          <w:sz w:val="28"/>
          <w:szCs w:val="28"/>
          <w:shd w:val="clear" w:color="auto" w:fill="FFFFFF"/>
        </w:rPr>
        <w:t>Подвинцев</w:t>
      </w:r>
      <w:proofErr w:type="spellEnd"/>
      <w:r w:rsidRPr="00B223F0">
        <w:rPr>
          <w:rFonts w:ascii="Times New Roman" w:hAnsi="Times New Roman" w:cs="Times New Roman"/>
          <w:color w:val="000000" w:themeColor="text1"/>
          <w:sz w:val="28"/>
          <w:szCs w:val="28"/>
          <w:shd w:val="clear" w:color="auto" w:fill="FFFFFF"/>
        </w:rPr>
        <w:t>, И. Б. Нефтепереработка и нефтехимия. Вводный курс</w:t>
      </w:r>
      <w:proofErr w:type="gramStart"/>
      <w:r w:rsidRPr="00B223F0">
        <w:rPr>
          <w:rFonts w:ascii="Times New Roman" w:hAnsi="Times New Roman" w:cs="Times New Roman"/>
          <w:color w:val="000000" w:themeColor="text1"/>
          <w:sz w:val="28"/>
          <w:szCs w:val="28"/>
          <w:shd w:val="clear" w:color="auto" w:fill="FFFFFF"/>
        </w:rPr>
        <w:t xml:space="preserve"> :</w:t>
      </w:r>
      <w:proofErr w:type="gramEnd"/>
      <w:r w:rsidRPr="00B223F0">
        <w:rPr>
          <w:rFonts w:ascii="Times New Roman" w:hAnsi="Times New Roman" w:cs="Times New Roman"/>
          <w:color w:val="000000" w:themeColor="text1"/>
          <w:sz w:val="28"/>
          <w:szCs w:val="28"/>
          <w:shd w:val="clear" w:color="auto" w:fill="FFFFFF"/>
        </w:rPr>
        <w:t xml:space="preserve"> учебное пособие / И. Б. </w:t>
      </w:r>
      <w:proofErr w:type="spellStart"/>
      <w:r w:rsidRPr="00B223F0">
        <w:rPr>
          <w:rFonts w:ascii="Times New Roman" w:hAnsi="Times New Roman" w:cs="Times New Roman"/>
          <w:color w:val="000000" w:themeColor="text1"/>
          <w:sz w:val="28"/>
          <w:szCs w:val="28"/>
          <w:shd w:val="clear" w:color="auto" w:fill="FFFFFF"/>
        </w:rPr>
        <w:t>Подвинцев</w:t>
      </w:r>
      <w:proofErr w:type="spellEnd"/>
      <w:r w:rsidRPr="00B223F0">
        <w:rPr>
          <w:rFonts w:ascii="Times New Roman" w:hAnsi="Times New Roman" w:cs="Times New Roman"/>
          <w:color w:val="000000" w:themeColor="text1"/>
          <w:sz w:val="28"/>
          <w:szCs w:val="28"/>
          <w:shd w:val="clear" w:color="auto" w:fill="FFFFFF"/>
        </w:rPr>
        <w:t>. - Долгопрудный</w:t>
      </w:r>
      <w:proofErr w:type="gramStart"/>
      <w:r w:rsidRPr="00B223F0">
        <w:rPr>
          <w:rFonts w:ascii="Times New Roman" w:hAnsi="Times New Roman" w:cs="Times New Roman"/>
          <w:color w:val="000000" w:themeColor="text1"/>
          <w:sz w:val="28"/>
          <w:szCs w:val="28"/>
          <w:shd w:val="clear" w:color="auto" w:fill="FFFFFF"/>
        </w:rPr>
        <w:t xml:space="preserve"> :</w:t>
      </w:r>
      <w:proofErr w:type="gramEnd"/>
      <w:r w:rsidRPr="00B223F0">
        <w:rPr>
          <w:rFonts w:ascii="Times New Roman" w:hAnsi="Times New Roman" w:cs="Times New Roman"/>
          <w:color w:val="000000" w:themeColor="text1"/>
          <w:sz w:val="28"/>
          <w:szCs w:val="28"/>
          <w:shd w:val="clear" w:color="auto" w:fill="FFFFFF"/>
        </w:rPr>
        <w:t xml:space="preserve"> Интеллект, 2020. - 208 с. - ISBN 978-5-91559-282-6.</w:t>
      </w:r>
    </w:p>
    <w:p w:rsidR="001C2DE1" w:rsidRPr="00B223F0" w:rsidRDefault="001C2DE1" w:rsidP="001C2DE1">
      <w:pPr>
        <w:pStyle w:val="a6"/>
        <w:numPr>
          <w:ilvl w:val="0"/>
          <w:numId w:val="10"/>
        </w:numPr>
        <w:spacing w:after="0" w:line="360" w:lineRule="auto"/>
        <w:ind w:left="0" w:firstLine="709"/>
        <w:contextualSpacing w:val="0"/>
        <w:jc w:val="both"/>
        <w:rPr>
          <w:rFonts w:ascii="Times New Roman" w:hAnsi="Times New Roman" w:cs="Times New Roman"/>
          <w:color w:val="000000" w:themeColor="text1"/>
          <w:sz w:val="28"/>
          <w:szCs w:val="28"/>
          <w:shd w:val="clear" w:color="auto" w:fill="FFFFFF"/>
        </w:rPr>
      </w:pPr>
      <w:proofErr w:type="spellStart"/>
      <w:r w:rsidRPr="00B223F0">
        <w:rPr>
          <w:rFonts w:ascii="Times New Roman" w:hAnsi="Times New Roman" w:cs="Times New Roman"/>
          <w:color w:val="000000" w:themeColor="text1"/>
          <w:sz w:val="28"/>
          <w:szCs w:val="28"/>
          <w:shd w:val="clear" w:color="auto" w:fill="FFFFFF"/>
        </w:rPr>
        <w:lastRenderedPageBreak/>
        <w:t>Пустовая</w:t>
      </w:r>
      <w:proofErr w:type="spellEnd"/>
      <w:r w:rsidRPr="00B223F0">
        <w:rPr>
          <w:rFonts w:ascii="Times New Roman" w:hAnsi="Times New Roman" w:cs="Times New Roman"/>
          <w:color w:val="000000" w:themeColor="text1"/>
          <w:sz w:val="28"/>
          <w:szCs w:val="28"/>
          <w:shd w:val="clear" w:color="auto" w:fill="FFFFFF"/>
        </w:rPr>
        <w:t>, Л. Е. Методы и приборы контроля окружающей среды. Экологический мониторинг</w:t>
      </w:r>
      <w:proofErr w:type="gramStart"/>
      <w:r w:rsidRPr="00B223F0">
        <w:rPr>
          <w:rFonts w:ascii="Times New Roman" w:hAnsi="Times New Roman" w:cs="Times New Roman"/>
          <w:color w:val="000000" w:themeColor="text1"/>
          <w:sz w:val="28"/>
          <w:szCs w:val="28"/>
          <w:shd w:val="clear" w:color="auto" w:fill="FFFFFF"/>
        </w:rPr>
        <w:t xml:space="preserve"> :</w:t>
      </w:r>
      <w:proofErr w:type="gramEnd"/>
      <w:r w:rsidRPr="00B223F0">
        <w:rPr>
          <w:rFonts w:ascii="Times New Roman" w:hAnsi="Times New Roman" w:cs="Times New Roman"/>
          <w:color w:val="000000" w:themeColor="text1"/>
          <w:sz w:val="28"/>
          <w:szCs w:val="28"/>
          <w:shd w:val="clear" w:color="auto" w:fill="FFFFFF"/>
        </w:rPr>
        <w:t xml:space="preserve"> учебное пособие / Л. Е. </w:t>
      </w:r>
      <w:proofErr w:type="spellStart"/>
      <w:r w:rsidRPr="00B223F0">
        <w:rPr>
          <w:rFonts w:ascii="Times New Roman" w:hAnsi="Times New Roman" w:cs="Times New Roman"/>
          <w:color w:val="000000" w:themeColor="text1"/>
          <w:sz w:val="28"/>
          <w:szCs w:val="28"/>
          <w:shd w:val="clear" w:color="auto" w:fill="FFFFFF"/>
        </w:rPr>
        <w:t>Пустовая</w:t>
      </w:r>
      <w:proofErr w:type="spellEnd"/>
      <w:r w:rsidRPr="00B223F0">
        <w:rPr>
          <w:rFonts w:ascii="Times New Roman" w:hAnsi="Times New Roman" w:cs="Times New Roman"/>
          <w:color w:val="000000" w:themeColor="text1"/>
          <w:sz w:val="28"/>
          <w:szCs w:val="28"/>
          <w:shd w:val="clear" w:color="auto" w:fill="FFFFFF"/>
        </w:rPr>
        <w:t xml:space="preserve">, Б. Ч. </w:t>
      </w:r>
      <w:proofErr w:type="spellStart"/>
      <w:r w:rsidRPr="00B223F0">
        <w:rPr>
          <w:rFonts w:ascii="Times New Roman" w:hAnsi="Times New Roman" w:cs="Times New Roman"/>
          <w:color w:val="000000" w:themeColor="text1"/>
          <w:sz w:val="28"/>
          <w:szCs w:val="28"/>
          <w:shd w:val="clear" w:color="auto" w:fill="FFFFFF"/>
        </w:rPr>
        <w:t>Месхи</w:t>
      </w:r>
      <w:proofErr w:type="spellEnd"/>
      <w:r w:rsidRPr="00B223F0">
        <w:rPr>
          <w:rFonts w:ascii="Times New Roman" w:hAnsi="Times New Roman" w:cs="Times New Roman"/>
          <w:color w:val="000000" w:themeColor="text1"/>
          <w:sz w:val="28"/>
          <w:szCs w:val="28"/>
          <w:shd w:val="clear" w:color="auto" w:fill="FFFFFF"/>
        </w:rPr>
        <w:t>. — Москва</w:t>
      </w:r>
      <w:proofErr w:type="gramStart"/>
      <w:r w:rsidRPr="00B223F0">
        <w:rPr>
          <w:rFonts w:ascii="Times New Roman" w:hAnsi="Times New Roman" w:cs="Times New Roman"/>
          <w:color w:val="000000" w:themeColor="text1"/>
          <w:sz w:val="28"/>
          <w:szCs w:val="28"/>
          <w:shd w:val="clear" w:color="auto" w:fill="FFFFFF"/>
        </w:rPr>
        <w:t xml:space="preserve"> :</w:t>
      </w:r>
      <w:proofErr w:type="gramEnd"/>
      <w:r w:rsidRPr="00B223F0">
        <w:rPr>
          <w:rFonts w:ascii="Times New Roman" w:hAnsi="Times New Roman" w:cs="Times New Roman"/>
          <w:color w:val="000000" w:themeColor="text1"/>
          <w:sz w:val="28"/>
          <w:szCs w:val="28"/>
          <w:shd w:val="clear" w:color="auto" w:fill="FFFFFF"/>
        </w:rPr>
        <w:t xml:space="preserve"> ИНФРА-М, 2023. — 246 с. — (Высшее образование). — DOI 10.12737/1058966. - ISBN 978-5-16-018522-4.</w:t>
      </w:r>
    </w:p>
    <w:p w:rsidR="001C2DE1" w:rsidRPr="00B223F0" w:rsidRDefault="001C2DE1" w:rsidP="001C2DE1">
      <w:pPr>
        <w:pStyle w:val="a6"/>
        <w:numPr>
          <w:ilvl w:val="0"/>
          <w:numId w:val="10"/>
        </w:numPr>
        <w:spacing w:after="0" w:line="360" w:lineRule="auto"/>
        <w:ind w:left="0" w:firstLine="709"/>
        <w:contextualSpacing w:val="0"/>
        <w:jc w:val="both"/>
        <w:rPr>
          <w:rFonts w:ascii="Times New Roman" w:hAnsi="Times New Roman" w:cs="Times New Roman"/>
          <w:color w:val="000000" w:themeColor="text1"/>
          <w:sz w:val="28"/>
          <w:szCs w:val="28"/>
          <w:shd w:val="clear" w:color="auto" w:fill="FFFFFF"/>
        </w:rPr>
      </w:pPr>
      <w:proofErr w:type="spellStart"/>
      <w:r w:rsidRPr="00B223F0">
        <w:rPr>
          <w:rFonts w:ascii="Times New Roman" w:hAnsi="Times New Roman" w:cs="Times New Roman"/>
          <w:color w:val="000000" w:themeColor="text1"/>
          <w:sz w:val="28"/>
          <w:szCs w:val="28"/>
          <w:shd w:val="clear" w:color="auto" w:fill="FFFFFF"/>
        </w:rPr>
        <w:t>Разяпов</w:t>
      </w:r>
      <w:proofErr w:type="spellEnd"/>
      <w:r w:rsidRPr="00B223F0">
        <w:rPr>
          <w:rFonts w:ascii="Times New Roman" w:hAnsi="Times New Roman" w:cs="Times New Roman"/>
          <w:color w:val="000000" w:themeColor="text1"/>
          <w:sz w:val="28"/>
          <w:szCs w:val="28"/>
          <w:shd w:val="clear" w:color="auto" w:fill="FFFFFF"/>
        </w:rPr>
        <w:t>, А. З. Методы контроля и системы мониторинга загрязнений окружающей среды</w:t>
      </w:r>
      <w:proofErr w:type="gramStart"/>
      <w:r w:rsidRPr="00B223F0">
        <w:rPr>
          <w:rFonts w:ascii="Times New Roman" w:hAnsi="Times New Roman" w:cs="Times New Roman"/>
          <w:color w:val="000000" w:themeColor="text1"/>
          <w:sz w:val="28"/>
          <w:szCs w:val="28"/>
          <w:shd w:val="clear" w:color="auto" w:fill="FFFFFF"/>
        </w:rPr>
        <w:t xml:space="preserve"> :</w:t>
      </w:r>
      <w:proofErr w:type="gramEnd"/>
      <w:r w:rsidRPr="00B223F0">
        <w:rPr>
          <w:rFonts w:ascii="Times New Roman" w:hAnsi="Times New Roman" w:cs="Times New Roman"/>
          <w:color w:val="000000" w:themeColor="text1"/>
          <w:sz w:val="28"/>
          <w:szCs w:val="28"/>
          <w:shd w:val="clear" w:color="auto" w:fill="FFFFFF"/>
        </w:rPr>
        <w:t xml:space="preserve"> монография / А. З. </w:t>
      </w:r>
      <w:proofErr w:type="spellStart"/>
      <w:r w:rsidRPr="00B223F0">
        <w:rPr>
          <w:rFonts w:ascii="Times New Roman" w:hAnsi="Times New Roman" w:cs="Times New Roman"/>
          <w:color w:val="000000" w:themeColor="text1"/>
          <w:sz w:val="28"/>
          <w:szCs w:val="28"/>
          <w:shd w:val="clear" w:color="auto" w:fill="FFFFFF"/>
        </w:rPr>
        <w:t>Разяпов</w:t>
      </w:r>
      <w:proofErr w:type="spellEnd"/>
      <w:r w:rsidRPr="00B223F0">
        <w:rPr>
          <w:rFonts w:ascii="Times New Roman" w:hAnsi="Times New Roman" w:cs="Times New Roman"/>
          <w:color w:val="000000" w:themeColor="text1"/>
          <w:sz w:val="28"/>
          <w:szCs w:val="28"/>
          <w:shd w:val="clear" w:color="auto" w:fill="FFFFFF"/>
        </w:rPr>
        <w:t>. - Москва</w:t>
      </w:r>
      <w:proofErr w:type="gramStart"/>
      <w:r w:rsidRPr="00B223F0">
        <w:rPr>
          <w:rFonts w:ascii="Times New Roman" w:hAnsi="Times New Roman" w:cs="Times New Roman"/>
          <w:color w:val="000000" w:themeColor="text1"/>
          <w:sz w:val="28"/>
          <w:szCs w:val="28"/>
          <w:shd w:val="clear" w:color="auto" w:fill="FFFFFF"/>
        </w:rPr>
        <w:t xml:space="preserve"> :</w:t>
      </w:r>
      <w:proofErr w:type="gramEnd"/>
      <w:r w:rsidRPr="00B223F0">
        <w:rPr>
          <w:rFonts w:ascii="Times New Roman" w:hAnsi="Times New Roman" w:cs="Times New Roman"/>
          <w:color w:val="000000" w:themeColor="text1"/>
          <w:sz w:val="28"/>
          <w:szCs w:val="28"/>
          <w:shd w:val="clear" w:color="auto" w:fill="FFFFFF"/>
        </w:rPr>
        <w:t xml:space="preserve"> Изд. Дом </w:t>
      </w:r>
      <w:proofErr w:type="spellStart"/>
      <w:r w:rsidRPr="00B223F0">
        <w:rPr>
          <w:rFonts w:ascii="Times New Roman" w:hAnsi="Times New Roman" w:cs="Times New Roman"/>
          <w:color w:val="000000" w:themeColor="text1"/>
          <w:sz w:val="28"/>
          <w:szCs w:val="28"/>
          <w:shd w:val="clear" w:color="auto" w:fill="FFFFFF"/>
        </w:rPr>
        <w:t>МИСиС</w:t>
      </w:r>
      <w:proofErr w:type="spellEnd"/>
      <w:r w:rsidRPr="00B223F0">
        <w:rPr>
          <w:rFonts w:ascii="Times New Roman" w:hAnsi="Times New Roman" w:cs="Times New Roman"/>
          <w:color w:val="000000" w:themeColor="text1"/>
          <w:sz w:val="28"/>
          <w:szCs w:val="28"/>
          <w:shd w:val="clear" w:color="auto" w:fill="FFFFFF"/>
        </w:rPr>
        <w:t>, 2021. - 220 с. - ISBN 978-5-87623-372-1. </w:t>
      </w:r>
    </w:p>
    <w:p w:rsidR="001C2DE1" w:rsidRPr="00B223F0" w:rsidRDefault="001C2DE1" w:rsidP="001C2DE1">
      <w:pPr>
        <w:pStyle w:val="a6"/>
        <w:numPr>
          <w:ilvl w:val="0"/>
          <w:numId w:val="10"/>
        </w:numPr>
        <w:spacing w:after="0" w:line="360" w:lineRule="auto"/>
        <w:ind w:left="0" w:firstLine="709"/>
        <w:contextualSpacing w:val="0"/>
        <w:jc w:val="both"/>
        <w:rPr>
          <w:rFonts w:ascii="Times New Roman" w:hAnsi="Times New Roman" w:cs="Times New Roman"/>
          <w:color w:val="000000" w:themeColor="text1"/>
          <w:sz w:val="28"/>
          <w:szCs w:val="28"/>
          <w:shd w:val="clear" w:color="auto" w:fill="FFFFFF"/>
        </w:rPr>
      </w:pPr>
      <w:r w:rsidRPr="00B223F0">
        <w:rPr>
          <w:rFonts w:ascii="Times New Roman" w:hAnsi="Times New Roman" w:cs="Times New Roman"/>
          <w:color w:val="000000" w:themeColor="text1"/>
          <w:sz w:val="28"/>
          <w:szCs w:val="28"/>
          <w:shd w:val="clear" w:color="auto" w:fill="FFFFFF"/>
        </w:rPr>
        <w:t>Трофимов, С. Е. Государственное регулирование нефтегазового комплекса: состояние, проблемы и перспективы</w:t>
      </w:r>
      <w:proofErr w:type="gramStart"/>
      <w:r w:rsidRPr="00B223F0">
        <w:rPr>
          <w:rFonts w:ascii="Times New Roman" w:hAnsi="Times New Roman" w:cs="Times New Roman"/>
          <w:color w:val="000000" w:themeColor="text1"/>
          <w:sz w:val="28"/>
          <w:szCs w:val="28"/>
          <w:shd w:val="clear" w:color="auto" w:fill="FFFFFF"/>
        </w:rPr>
        <w:t xml:space="preserve"> :</w:t>
      </w:r>
      <w:proofErr w:type="gramEnd"/>
      <w:r w:rsidRPr="00B223F0">
        <w:rPr>
          <w:rFonts w:ascii="Times New Roman" w:hAnsi="Times New Roman" w:cs="Times New Roman"/>
          <w:color w:val="000000" w:themeColor="text1"/>
          <w:sz w:val="28"/>
          <w:szCs w:val="28"/>
          <w:shd w:val="clear" w:color="auto" w:fill="FFFFFF"/>
        </w:rPr>
        <w:t xml:space="preserve"> монография / C.Е. Трофимов. — Москва</w:t>
      </w:r>
      <w:proofErr w:type="gramStart"/>
      <w:r w:rsidRPr="00B223F0">
        <w:rPr>
          <w:rFonts w:ascii="Times New Roman" w:hAnsi="Times New Roman" w:cs="Times New Roman"/>
          <w:color w:val="000000" w:themeColor="text1"/>
          <w:sz w:val="28"/>
          <w:szCs w:val="28"/>
          <w:shd w:val="clear" w:color="auto" w:fill="FFFFFF"/>
        </w:rPr>
        <w:t xml:space="preserve"> :</w:t>
      </w:r>
      <w:proofErr w:type="gramEnd"/>
      <w:r w:rsidRPr="00B223F0">
        <w:rPr>
          <w:rFonts w:ascii="Times New Roman" w:hAnsi="Times New Roman" w:cs="Times New Roman"/>
          <w:color w:val="000000" w:themeColor="text1"/>
          <w:sz w:val="28"/>
          <w:szCs w:val="28"/>
          <w:shd w:val="clear" w:color="auto" w:fill="FFFFFF"/>
        </w:rPr>
        <w:t xml:space="preserve"> </w:t>
      </w:r>
      <w:proofErr w:type="gramStart"/>
      <w:r w:rsidRPr="00B223F0">
        <w:rPr>
          <w:rFonts w:ascii="Times New Roman" w:hAnsi="Times New Roman" w:cs="Times New Roman"/>
          <w:color w:val="000000" w:themeColor="text1"/>
          <w:sz w:val="28"/>
          <w:szCs w:val="28"/>
          <w:shd w:val="clear" w:color="auto" w:fill="FFFFFF"/>
        </w:rPr>
        <w:t>ИНФРА-М, 2022. — 156 с. — (Научная мысль).</w:t>
      </w:r>
      <w:proofErr w:type="gramEnd"/>
      <w:r w:rsidRPr="00B223F0">
        <w:rPr>
          <w:rFonts w:ascii="Times New Roman" w:hAnsi="Times New Roman" w:cs="Times New Roman"/>
          <w:color w:val="000000" w:themeColor="text1"/>
          <w:sz w:val="28"/>
          <w:szCs w:val="28"/>
          <w:shd w:val="clear" w:color="auto" w:fill="FFFFFF"/>
        </w:rPr>
        <w:t xml:space="preserve"> — DOI 10.12737/monography_5ad9e8222b1647.90157293. - ISBN 978-5-16-015914-0.</w:t>
      </w:r>
    </w:p>
    <w:p w:rsidR="001C2DE1" w:rsidRPr="00B223F0" w:rsidRDefault="001C2DE1" w:rsidP="001C2DE1">
      <w:pPr>
        <w:pStyle w:val="a6"/>
        <w:numPr>
          <w:ilvl w:val="0"/>
          <w:numId w:val="10"/>
        </w:numPr>
        <w:spacing w:after="0" w:line="360" w:lineRule="auto"/>
        <w:ind w:left="0" w:firstLine="709"/>
        <w:contextualSpacing w:val="0"/>
        <w:jc w:val="both"/>
        <w:rPr>
          <w:rFonts w:ascii="Times New Roman" w:hAnsi="Times New Roman" w:cs="Times New Roman"/>
          <w:color w:val="000000" w:themeColor="text1"/>
          <w:sz w:val="28"/>
          <w:szCs w:val="28"/>
          <w:shd w:val="clear" w:color="auto" w:fill="FFFFFF"/>
        </w:rPr>
      </w:pPr>
      <w:r w:rsidRPr="00B223F0">
        <w:rPr>
          <w:rFonts w:ascii="Times New Roman" w:hAnsi="Times New Roman" w:cs="Times New Roman"/>
          <w:color w:val="000000" w:themeColor="text1"/>
          <w:sz w:val="28"/>
          <w:szCs w:val="28"/>
          <w:shd w:val="clear" w:color="auto" w:fill="FFFFFF"/>
        </w:rPr>
        <w:t xml:space="preserve">Шевцова, Н. С. Стандарты качества окружающей среды: Учебное пособие / Шевцова Н.С., Шевцов Ю.Л., Бацукова Н.Л.; Под ред. </w:t>
      </w:r>
      <w:proofErr w:type="spellStart"/>
      <w:r w:rsidRPr="00B223F0">
        <w:rPr>
          <w:rFonts w:ascii="Times New Roman" w:hAnsi="Times New Roman" w:cs="Times New Roman"/>
          <w:color w:val="000000" w:themeColor="text1"/>
          <w:sz w:val="28"/>
          <w:szCs w:val="28"/>
          <w:shd w:val="clear" w:color="auto" w:fill="FFFFFF"/>
        </w:rPr>
        <w:t>Ясовеева</w:t>
      </w:r>
      <w:proofErr w:type="spellEnd"/>
      <w:r w:rsidRPr="00B223F0">
        <w:rPr>
          <w:rFonts w:ascii="Times New Roman" w:hAnsi="Times New Roman" w:cs="Times New Roman"/>
          <w:color w:val="000000" w:themeColor="text1"/>
          <w:sz w:val="28"/>
          <w:szCs w:val="28"/>
          <w:shd w:val="clear" w:color="auto" w:fill="FFFFFF"/>
        </w:rPr>
        <w:t xml:space="preserve"> М.Г. - Москва </w:t>
      </w:r>
      <w:proofErr w:type="gramStart"/>
      <w:r w:rsidRPr="00B223F0">
        <w:rPr>
          <w:rFonts w:ascii="Times New Roman" w:hAnsi="Times New Roman" w:cs="Times New Roman"/>
          <w:color w:val="000000" w:themeColor="text1"/>
          <w:sz w:val="28"/>
          <w:szCs w:val="28"/>
          <w:shd w:val="clear" w:color="auto" w:fill="FFFFFF"/>
        </w:rPr>
        <w:t>:Н</w:t>
      </w:r>
      <w:proofErr w:type="gramEnd"/>
      <w:r w:rsidRPr="00B223F0">
        <w:rPr>
          <w:rFonts w:ascii="Times New Roman" w:hAnsi="Times New Roman" w:cs="Times New Roman"/>
          <w:color w:val="000000" w:themeColor="text1"/>
          <w:sz w:val="28"/>
          <w:szCs w:val="28"/>
          <w:shd w:val="clear" w:color="auto" w:fill="FFFFFF"/>
        </w:rPr>
        <w:t xml:space="preserve">ИЦ ИНФРА-М, Нов. знание, 2021. - 156 с. (Высшее образование: </w:t>
      </w:r>
      <w:proofErr w:type="spellStart"/>
      <w:proofErr w:type="gramStart"/>
      <w:r w:rsidRPr="00B223F0">
        <w:rPr>
          <w:rFonts w:ascii="Times New Roman" w:hAnsi="Times New Roman" w:cs="Times New Roman"/>
          <w:color w:val="000000" w:themeColor="text1"/>
          <w:sz w:val="28"/>
          <w:szCs w:val="28"/>
          <w:shd w:val="clear" w:color="auto" w:fill="FFFFFF"/>
        </w:rPr>
        <w:t>Бакалавриат</w:t>
      </w:r>
      <w:proofErr w:type="spellEnd"/>
      <w:r w:rsidRPr="00B223F0">
        <w:rPr>
          <w:rFonts w:ascii="Times New Roman" w:hAnsi="Times New Roman" w:cs="Times New Roman"/>
          <w:color w:val="000000" w:themeColor="text1"/>
          <w:sz w:val="28"/>
          <w:szCs w:val="28"/>
          <w:shd w:val="clear" w:color="auto" w:fill="FFFFFF"/>
        </w:rPr>
        <w:t>)ISBN 978-5-16-009382-6. </w:t>
      </w:r>
      <w:proofErr w:type="gramEnd"/>
    </w:p>
    <w:p w:rsidR="001C2DE1" w:rsidRPr="00B223F0" w:rsidRDefault="001C2DE1" w:rsidP="001C2DE1">
      <w:pPr>
        <w:pStyle w:val="a6"/>
        <w:numPr>
          <w:ilvl w:val="0"/>
          <w:numId w:val="10"/>
        </w:numPr>
        <w:spacing w:after="0" w:line="360" w:lineRule="auto"/>
        <w:ind w:left="0" w:firstLine="709"/>
        <w:contextualSpacing w:val="0"/>
        <w:jc w:val="both"/>
        <w:rPr>
          <w:rFonts w:ascii="Times New Roman" w:hAnsi="Times New Roman" w:cs="Times New Roman"/>
          <w:color w:val="000000" w:themeColor="text1"/>
          <w:sz w:val="28"/>
          <w:szCs w:val="28"/>
        </w:rPr>
      </w:pPr>
      <w:proofErr w:type="spellStart"/>
      <w:r w:rsidRPr="00B223F0">
        <w:rPr>
          <w:rFonts w:ascii="Times New Roman" w:hAnsi="Times New Roman" w:cs="Times New Roman"/>
          <w:color w:val="000000" w:themeColor="text1"/>
          <w:sz w:val="28"/>
          <w:szCs w:val="28"/>
          <w:shd w:val="clear" w:color="auto" w:fill="FFFFFF"/>
        </w:rPr>
        <w:t>Шишмина</w:t>
      </w:r>
      <w:proofErr w:type="spellEnd"/>
      <w:r w:rsidRPr="00B223F0">
        <w:rPr>
          <w:rFonts w:ascii="Times New Roman" w:hAnsi="Times New Roman" w:cs="Times New Roman"/>
          <w:color w:val="000000" w:themeColor="text1"/>
          <w:sz w:val="28"/>
          <w:szCs w:val="28"/>
          <w:shd w:val="clear" w:color="auto" w:fill="FFFFFF"/>
        </w:rPr>
        <w:t xml:space="preserve">, Л. В. Практикум по экологии нефтедобывающего комплекса: Учебное пособие / </w:t>
      </w:r>
      <w:proofErr w:type="spellStart"/>
      <w:r w:rsidRPr="00B223F0">
        <w:rPr>
          <w:rFonts w:ascii="Times New Roman" w:hAnsi="Times New Roman" w:cs="Times New Roman"/>
          <w:color w:val="000000" w:themeColor="text1"/>
          <w:sz w:val="28"/>
          <w:szCs w:val="28"/>
          <w:shd w:val="clear" w:color="auto" w:fill="FFFFFF"/>
        </w:rPr>
        <w:t>Шишмина</w:t>
      </w:r>
      <w:proofErr w:type="spellEnd"/>
      <w:r w:rsidRPr="00B223F0">
        <w:rPr>
          <w:rFonts w:ascii="Times New Roman" w:hAnsi="Times New Roman" w:cs="Times New Roman"/>
          <w:color w:val="000000" w:themeColor="text1"/>
          <w:sz w:val="28"/>
          <w:szCs w:val="28"/>
          <w:shd w:val="clear" w:color="auto" w:fill="FFFFFF"/>
        </w:rPr>
        <w:t xml:space="preserve"> Л.В., Ельчанинова Е.А., - 2-е изд. - </w:t>
      </w:r>
      <w:proofErr w:type="spellStart"/>
      <w:r w:rsidRPr="00B223F0">
        <w:rPr>
          <w:rFonts w:ascii="Times New Roman" w:hAnsi="Times New Roman" w:cs="Times New Roman"/>
          <w:color w:val="000000" w:themeColor="text1"/>
          <w:sz w:val="28"/>
          <w:szCs w:val="28"/>
          <w:shd w:val="clear" w:color="auto" w:fill="FFFFFF"/>
        </w:rPr>
        <w:t>Томск</w:t>
      </w:r>
      <w:proofErr w:type="gramStart"/>
      <w:r w:rsidRPr="00B223F0">
        <w:rPr>
          <w:rFonts w:ascii="Times New Roman" w:hAnsi="Times New Roman" w:cs="Times New Roman"/>
          <w:color w:val="000000" w:themeColor="text1"/>
          <w:sz w:val="28"/>
          <w:szCs w:val="28"/>
          <w:shd w:val="clear" w:color="auto" w:fill="FFFFFF"/>
        </w:rPr>
        <w:t>:И</w:t>
      </w:r>
      <w:proofErr w:type="gramEnd"/>
      <w:r w:rsidRPr="00B223F0">
        <w:rPr>
          <w:rFonts w:ascii="Times New Roman" w:hAnsi="Times New Roman" w:cs="Times New Roman"/>
          <w:color w:val="000000" w:themeColor="text1"/>
          <w:sz w:val="28"/>
          <w:szCs w:val="28"/>
          <w:shd w:val="clear" w:color="auto" w:fill="FFFFFF"/>
        </w:rPr>
        <w:t>зд-во</w:t>
      </w:r>
      <w:proofErr w:type="spellEnd"/>
      <w:r w:rsidRPr="00B223F0">
        <w:rPr>
          <w:rFonts w:ascii="Times New Roman" w:hAnsi="Times New Roman" w:cs="Times New Roman"/>
          <w:color w:val="000000" w:themeColor="text1"/>
          <w:sz w:val="28"/>
          <w:szCs w:val="28"/>
          <w:shd w:val="clear" w:color="auto" w:fill="FFFFFF"/>
        </w:rPr>
        <w:t xml:space="preserve"> Томского </w:t>
      </w:r>
      <w:proofErr w:type="spellStart"/>
      <w:r w:rsidRPr="00B223F0">
        <w:rPr>
          <w:rFonts w:ascii="Times New Roman" w:hAnsi="Times New Roman" w:cs="Times New Roman"/>
          <w:color w:val="000000" w:themeColor="text1"/>
          <w:sz w:val="28"/>
          <w:szCs w:val="28"/>
          <w:shd w:val="clear" w:color="auto" w:fill="FFFFFF"/>
        </w:rPr>
        <w:t>политех</w:t>
      </w:r>
      <w:proofErr w:type="spellEnd"/>
      <w:r w:rsidRPr="00B223F0">
        <w:rPr>
          <w:rFonts w:ascii="Times New Roman" w:hAnsi="Times New Roman" w:cs="Times New Roman"/>
          <w:color w:val="000000" w:themeColor="text1"/>
          <w:sz w:val="28"/>
          <w:szCs w:val="28"/>
          <w:shd w:val="clear" w:color="auto" w:fill="FFFFFF"/>
        </w:rPr>
        <w:t>. университета, 2019. - 144 с.</w:t>
      </w:r>
    </w:p>
    <w:p w:rsidR="001C2DE1" w:rsidRPr="00B223F0" w:rsidRDefault="001C2DE1" w:rsidP="001C2DE1">
      <w:pPr>
        <w:pStyle w:val="a6"/>
        <w:numPr>
          <w:ilvl w:val="0"/>
          <w:numId w:val="10"/>
        </w:numPr>
        <w:spacing w:after="0" w:line="360" w:lineRule="auto"/>
        <w:ind w:left="0" w:firstLine="709"/>
        <w:contextualSpacing w:val="0"/>
        <w:jc w:val="both"/>
        <w:rPr>
          <w:rFonts w:ascii="Times New Roman" w:hAnsi="Times New Roman" w:cs="Times New Roman"/>
          <w:color w:val="000000" w:themeColor="text1"/>
          <w:sz w:val="28"/>
          <w:szCs w:val="28"/>
        </w:rPr>
      </w:pPr>
      <w:r w:rsidRPr="00B223F0">
        <w:rPr>
          <w:rFonts w:ascii="Times New Roman" w:hAnsi="Times New Roman" w:cs="Times New Roman"/>
          <w:color w:val="000000" w:themeColor="text1"/>
          <w:sz w:val="28"/>
          <w:szCs w:val="28"/>
          <w:shd w:val="clear" w:color="auto" w:fill="FFFFFF"/>
        </w:rPr>
        <w:t xml:space="preserve">ГОСТ </w:t>
      </w:r>
      <w:proofErr w:type="gramStart"/>
      <w:r w:rsidRPr="00B223F0">
        <w:rPr>
          <w:rFonts w:ascii="Times New Roman" w:hAnsi="Times New Roman" w:cs="Times New Roman"/>
          <w:color w:val="000000" w:themeColor="text1"/>
          <w:sz w:val="28"/>
          <w:szCs w:val="28"/>
          <w:shd w:val="clear" w:color="auto" w:fill="FFFFFF"/>
        </w:rPr>
        <w:t>Р</w:t>
      </w:r>
      <w:proofErr w:type="gramEnd"/>
      <w:r w:rsidRPr="00B223F0">
        <w:rPr>
          <w:rFonts w:ascii="Times New Roman" w:hAnsi="Times New Roman" w:cs="Times New Roman"/>
          <w:color w:val="000000" w:themeColor="text1"/>
          <w:sz w:val="28"/>
          <w:szCs w:val="28"/>
          <w:shd w:val="clear" w:color="auto" w:fill="FFFFFF"/>
        </w:rPr>
        <w:t xml:space="preserve"> 8.563-96. Государственная система обеспечения единства измерений. Методики выполнения измерений.</w:t>
      </w:r>
    </w:p>
    <w:p w:rsidR="001C2DE1" w:rsidRPr="00B223F0" w:rsidRDefault="001C2DE1" w:rsidP="001C2DE1">
      <w:pPr>
        <w:pStyle w:val="a6"/>
        <w:numPr>
          <w:ilvl w:val="0"/>
          <w:numId w:val="10"/>
        </w:numPr>
        <w:spacing w:after="0" w:line="360" w:lineRule="auto"/>
        <w:ind w:left="0" w:firstLine="709"/>
        <w:contextualSpacing w:val="0"/>
        <w:jc w:val="both"/>
        <w:rPr>
          <w:rFonts w:ascii="Times New Roman" w:hAnsi="Times New Roman" w:cs="Times New Roman"/>
          <w:color w:val="000000" w:themeColor="text1"/>
          <w:sz w:val="28"/>
          <w:szCs w:val="28"/>
        </w:rPr>
      </w:pPr>
      <w:r w:rsidRPr="00B223F0">
        <w:rPr>
          <w:rFonts w:ascii="Times New Roman" w:hAnsi="Times New Roman" w:cs="Times New Roman"/>
          <w:color w:val="000000" w:themeColor="text1"/>
          <w:sz w:val="28"/>
          <w:szCs w:val="28"/>
          <w:shd w:val="clear" w:color="auto" w:fill="FFFFFF"/>
        </w:rPr>
        <w:t xml:space="preserve">ГОСТ </w:t>
      </w:r>
      <w:proofErr w:type="gramStart"/>
      <w:r w:rsidRPr="00B223F0">
        <w:rPr>
          <w:rFonts w:ascii="Times New Roman" w:hAnsi="Times New Roman" w:cs="Times New Roman"/>
          <w:color w:val="000000" w:themeColor="text1"/>
          <w:sz w:val="28"/>
          <w:szCs w:val="28"/>
          <w:shd w:val="clear" w:color="auto" w:fill="FFFFFF"/>
        </w:rPr>
        <w:t>Р</w:t>
      </w:r>
      <w:proofErr w:type="gramEnd"/>
      <w:r w:rsidRPr="00B223F0">
        <w:rPr>
          <w:rFonts w:ascii="Times New Roman" w:hAnsi="Times New Roman" w:cs="Times New Roman"/>
          <w:color w:val="000000" w:themeColor="text1"/>
          <w:sz w:val="28"/>
          <w:szCs w:val="28"/>
          <w:shd w:val="clear" w:color="auto" w:fill="FFFFFF"/>
        </w:rPr>
        <w:t xml:space="preserve"> 51858-2002 — </w:t>
      </w:r>
      <w:r w:rsidRPr="00B223F0">
        <w:rPr>
          <w:rStyle w:val="a7"/>
          <w:rFonts w:ascii="Times New Roman" w:hAnsi="Times New Roman" w:cs="Times New Roman"/>
          <w:color w:val="000000" w:themeColor="text1"/>
          <w:sz w:val="28"/>
          <w:szCs w:val="28"/>
          <w:shd w:val="clear" w:color="auto" w:fill="FFFFFF"/>
        </w:rPr>
        <w:t>это государственный стандарт Российской Федерации, который устанавливает общие технические условия для нефти</w:t>
      </w:r>
      <w:r w:rsidRPr="00B223F0">
        <w:rPr>
          <w:rFonts w:ascii="Times New Roman" w:hAnsi="Times New Roman" w:cs="Times New Roman"/>
          <w:color w:val="000000" w:themeColor="text1"/>
          <w:sz w:val="28"/>
          <w:szCs w:val="28"/>
          <w:shd w:val="clear" w:color="auto" w:fill="FFFFFF"/>
        </w:rPr>
        <w:t>.</w:t>
      </w:r>
    </w:p>
    <w:p w:rsidR="00AD3F2A" w:rsidRDefault="00AD3F2A"/>
    <w:sectPr w:rsidR="00AD3F2A" w:rsidSect="0027661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31FC7"/>
    <w:multiLevelType w:val="hybridMultilevel"/>
    <w:tmpl w:val="B8D44EE2"/>
    <w:lvl w:ilvl="0" w:tplc="41F26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2430275"/>
    <w:multiLevelType w:val="multilevel"/>
    <w:tmpl w:val="DD4EBC18"/>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A94E6E"/>
    <w:multiLevelType w:val="hybridMultilevel"/>
    <w:tmpl w:val="0E6E001A"/>
    <w:lvl w:ilvl="0" w:tplc="41F26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84E4567"/>
    <w:multiLevelType w:val="hybridMultilevel"/>
    <w:tmpl w:val="971C9298"/>
    <w:lvl w:ilvl="0" w:tplc="41F26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BAF6928"/>
    <w:multiLevelType w:val="hybridMultilevel"/>
    <w:tmpl w:val="E30E1D3A"/>
    <w:lvl w:ilvl="0" w:tplc="41F26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0C455D3"/>
    <w:multiLevelType w:val="multilevel"/>
    <w:tmpl w:val="845E8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9D6BFE"/>
    <w:multiLevelType w:val="hybridMultilevel"/>
    <w:tmpl w:val="8F80C0B6"/>
    <w:lvl w:ilvl="0" w:tplc="41F26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DC90E7D"/>
    <w:multiLevelType w:val="hybridMultilevel"/>
    <w:tmpl w:val="11D2F9AE"/>
    <w:lvl w:ilvl="0" w:tplc="41F26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40913088"/>
    <w:multiLevelType w:val="multilevel"/>
    <w:tmpl w:val="6F58F4E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17372A4"/>
    <w:multiLevelType w:val="hybridMultilevel"/>
    <w:tmpl w:val="B7E8AF60"/>
    <w:lvl w:ilvl="0" w:tplc="41F26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57C85BA4"/>
    <w:multiLevelType w:val="hybridMultilevel"/>
    <w:tmpl w:val="DC485074"/>
    <w:lvl w:ilvl="0" w:tplc="41F26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8D2262B"/>
    <w:multiLevelType w:val="multilevel"/>
    <w:tmpl w:val="E196BE4C"/>
    <w:lvl w:ilvl="0">
      <w:start w:val="1"/>
      <w:numFmt w:val="decimal"/>
      <w:lvlText w:val="%1."/>
      <w:lvlJc w:val="left"/>
      <w:pPr>
        <w:ind w:left="720" w:hanging="360"/>
      </w:pPr>
      <w:rPr>
        <w:rFonts w:hint="default"/>
        <w:color w:val="000000" w:themeColor="text1"/>
      </w:rPr>
    </w:lvl>
    <w:lvl w:ilvl="1">
      <w:start w:val="2"/>
      <w:numFmt w:val="decimal"/>
      <w:isLgl/>
      <w:lvlText w:val="%1.%2"/>
      <w:lvlJc w:val="left"/>
      <w:pPr>
        <w:ind w:left="1159" w:hanging="45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2">
    <w:nsid w:val="5A0D62DD"/>
    <w:multiLevelType w:val="hybridMultilevel"/>
    <w:tmpl w:val="14CAFA88"/>
    <w:lvl w:ilvl="0" w:tplc="41F26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AC157D5"/>
    <w:multiLevelType w:val="hybridMultilevel"/>
    <w:tmpl w:val="96B65EE4"/>
    <w:lvl w:ilvl="0" w:tplc="41F26E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3F3311D"/>
    <w:multiLevelType w:val="hybridMultilevel"/>
    <w:tmpl w:val="B4525DAC"/>
    <w:lvl w:ilvl="0" w:tplc="41F26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2172019"/>
    <w:multiLevelType w:val="multilevel"/>
    <w:tmpl w:val="38D8F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33B5E2F"/>
    <w:multiLevelType w:val="hybridMultilevel"/>
    <w:tmpl w:val="025833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4D866AE"/>
    <w:multiLevelType w:val="hybridMultilevel"/>
    <w:tmpl w:val="E8FE0E3E"/>
    <w:lvl w:ilvl="0" w:tplc="41F26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767662C2"/>
    <w:multiLevelType w:val="hybridMultilevel"/>
    <w:tmpl w:val="0884ECCE"/>
    <w:lvl w:ilvl="0" w:tplc="41F26E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8ED6C1A"/>
    <w:multiLevelType w:val="hybridMultilevel"/>
    <w:tmpl w:val="FC24794A"/>
    <w:lvl w:ilvl="0" w:tplc="41F26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790F0659"/>
    <w:multiLevelType w:val="multilevel"/>
    <w:tmpl w:val="69C41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E4F6F1E"/>
    <w:multiLevelType w:val="multilevel"/>
    <w:tmpl w:val="38EAE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9"/>
  </w:num>
  <w:num w:numId="3">
    <w:abstractNumId w:val="8"/>
  </w:num>
  <w:num w:numId="4">
    <w:abstractNumId w:val="21"/>
  </w:num>
  <w:num w:numId="5">
    <w:abstractNumId w:val="15"/>
  </w:num>
  <w:num w:numId="6">
    <w:abstractNumId w:val="5"/>
  </w:num>
  <w:num w:numId="7">
    <w:abstractNumId w:val="20"/>
  </w:num>
  <w:num w:numId="8">
    <w:abstractNumId w:val="1"/>
  </w:num>
  <w:num w:numId="9">
    <w:abstractNumId w:val="18"/>
  </w:num>
  <w:num w:numId="10">
    <w:abstractNumId w:val="16"/>
  </w:num>
  <w:num w:numId="11">
    <w:abstractNumId w:val="19"/>
  </w:num>
  <w:num w:numId="12">
    <w:abstractNumId w:val="3"/>
  </w:num>
  <w:num w:numId="13">
    <w:abstractNumId w:val="10"/>
  </w:num>
  <w:num w:numId="14">
    <w:abstractNumId w:val="13"/>
  </w:num>
  <w:num w:numId="15">
    <w:abstractNumId w:val="17"/>
  </w:num>
  <w:num w:numId="16">
    <w:abstractNumId w:val="4"/>
  </w:num>
  <w:num w:numId="17">
    <w:abstractNumId w:val="6"/>
  </w:num>
  <w:num w:numId="18">
    <w:abstractNumId w:val="12"/>
  </w:num>
  <w:num w:numId="19">
    <w:abstractNumId w:val="14"/>
  </w:num>
  <w:num w:numId="20">
    <w:abstractNumId w:val="7"/>
  </w:num>
  <w:num w:numId="21">
    <w:abstractNumId w:val="2"/>
  </w:num>
  <w:num w:numId="2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C2DE1"/>
    <w:rsid w:val="001C0BF2"/>
    <w:rsid w:val="001C2DE1"/>
    <w:rsid w:val="00AD3F2A"/>
    <w:rsid w:val="00EF3A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2DE1"/>
    <w:pPr>
      <w:spacing w:after="200" w:line="276" w:lineRule="auto"/>
    </w:pPr>
  </w:style>
  <w:style w:type="paragraph" w:styleId="1">
    <w:name w:val="heading 1"/>
    <w:basedOn w:val="a"/>
    <w:next w:val="a"/>
    <w:link w:val="10"/>
    <w:uiPriority w:val="9"/>
    <w:qFormat/>
    <w:rsid w:val="001C2DE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1C2DE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C2DE1"/>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1C2DE1"/>
    <w:rPr>
      <w:rFonts w:asciiTheme="majorHAnsi" w:eastAsiaTheme="majorEastAsia" w:hAnsiTheme="majorHAnsi" w:cstheme="majorBidi"/>
      <w:b/>
      <w:bCs/>
      <w:color w:val="4F81BD" w:themeColor="accent1"/>
      <w:sz w:val="26"/>
      <w:szCs w:val="26"/>
    </w:rPr>
  </w:style>
  <w:style w:type="paragraph" w:styleId="a3">
    <w:name w:val="Normal (Web)"/>
    <w:basedOn w:val="a"/>
    <w:uiPriority w:val="99"/>
    <w:unhideWhenUsed/>
    <w:rsid w:val="001C2D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1C2DE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C2DE1"/>
    <w:rPr>
      <w:rFonts w:ascii="Tahoma" w:hAnsi="Tahoma" w:cs="Tahoma"/>
      <w:sz w:val="16"/>
      <w:szCs w:val="16"/>
    </w:rPr>
  </w:style>
  <w:style w:type="paragraph" w:styleId="a6">
    <w:name w:val="List Paragraph"/>
    <w:basedOn w:val="a"/>
    <w:uiPriority w:val="34"/>
    <w:qFormat/>
    <w:rsid w:val="001C2DE1"/>
    <w:pPr>
      <w:ind w:left="720"/>
      <w:contextualSpacing/>
    </w:pPr>
  </w:style>
  <w:style w:type="paragraph" w:customStyle="1" w:styleId="richfactdown-paragraph">
    <w:name w:val="richfactdown-paragraph"/>
    <w:basedOn w:val="a"/>
    <w:rsid w:val="001C2D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1C2DE1"/>
    <w:rPr>
      <w:b/>
      <w:bCs/>
    </w:rPr>
  </w:style>
  <w:style w:type="character" w:styleId="a8">
    <w:name w:val="Placeholder Text"/>
    <w:basedOn w:val="a0"/>
    <w:uiPriority w:val="99"/>
    <w:semiHidden/>
    <w:rsid w:val="001C2DE1"/>
    <w:rPr>
      <w:color w:val="808080"/>
    </w:rPr>
  </w:style>
  <w:style w:type="table" w:styleId="a9">
    <w:name w:val="Table Grid"/>
    <w:basedOn w:val="a1"/>
    <w:uiPriority w:val="59"/>
    <w:rsid w:val="001C2DE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unhideWhenUsed/>
    <w:rsid w:val="001C2DE1"/>
    <w:rPr>
      <w:color w:val="0000FF"/>
      <w:u w:val="single"/>
    </w:rPr>
  </w:style>
  <w:style w:type="paragraph" w:styleId="ab">
    <w:name w:val="No Spacing"/>
    <w:uiPriority w:val="1"/>
    <w:qFormat/>
    <w:rsid w:val="001C2DE1"/>
    <w:pPr>
      <w:spacing w:after="0" w:line="240" w:lineRule="auto"/>
    </w:pPr>
  </w:style>
  <w:style w:type="paragraph" w:styleId="ac">
    <w:name w:val="TOC Heading"/>
    <w:basedOn w:val="1"/>
    <w:next w:val="a"/>
    <w:uiPriority w:val="39"/>
    <w:semiHidden/>
    <w:unhideWhenUsed/>
    <w:qFormat/>
    <w:rsid w:val="001C2DE1"/>
    <w:pPr>
      <w:outlineLvl w:val="9"/>
    </w:pPr>
    <w:rPr>
      <w:lang w:eastAsia="ru-RU"/>
    </w:rPr>
  </w:style>
  <w:style w:type="paragraph" w:styleId="21">
    <w:name w:val="toc 2"/>
    <w:basedOn w:val="a"/>
    <w:next w:val="a"/>
    <w:autoRedefine/>
    <w:uiPriority w:val="39"/>
    <w:unhideWhenUsed/>
    <w:rsid w:val="001C2DE1"/>
    <w:pPr>
      <w:spacing w:after="100"/>
      <w:ind w:left="2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07/relationships/hdphoto" Target="NUL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53</Pages>
  <Words>12324</Words>
  <Characters>70248</Characters>
  <Application>Microsoft Office Word</Application>
  <DocSecurity>0</DocSecurity>
  <Lines>585</Lines>
  <Paragraphs>164</Paragraphs>
  <ScaleCrop>false</ScaleCrop>
  <Company>Microsoft</Company>
  <LinksUpToDate>false</LinksUpToDate>
  <CharactersWithSpaces>82408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виолетта данилова</dc:creator>
  <cp:keywords/>
  <dc:description/>
  <cp:lastModifiedBy>виолетта данилова</cp:lastModifiedBy>
  <cp:revision>2</cp:revision>
  <dcterms:created xsi:type="dcterms:W3CDTF">2024-05-08T01:14:00Z</dcterms:created>
  <dcterms:modified xsi:type="dcterms:W3CDTF">2024-05-08T01:14:00Z</dcterms:modified>
</cp:coreProperties>
</file>